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Modern</w:t>
      </w:r>
      <w:r>
        <w:t xml:space="preserve"> </w:t>
      </w:r>
      <w:r>
        <w:t xml:space="preserve">Educational</w:t>
      </w:r>
      <w:r>
        <w:t xml:space="preserve"> </w:t>
      </w:r>
      <w:r>
        <w:t xml:space="preserve">Challenges</w:t>
      </w:r>
    </w:p>
    <w:bookmarkStart w:id="34" w:name="X6dc778cf80d24d7457c53eebbf89416528086f2"/>
    <w:p>
      <w:pPr>
        <w:pStyle w:val="Heading1"/>
      </w:pPr>
      <w:r>
        <w:t xml:space="preserve">The Strategic Role of the Curriculum Developer in Australia Sydney: Navigating Modern Educational Challenges</w:t>
      </w:r>
    </w:p>
    <w:p>
      <w:pPr>
        <w:pStyle w:val="FirstParagraph"/>
      </w:pPr>
      <w:r>
        <w:rPr>
          <w:bCs/>
          <w:b/>
        </w:rPr>
        <w:t xml:space="preserve">Alexandra Thorne, PhD</w:t>
      </w:r>
      <w:r>
        <w:br/>
      </w:r>
      <w:r>
        <w:t xml:space="preserve">Senior Educational Consultant</w:t>
      </w:r>
      <w:r>
        <w:br/>
      </w:r>
      <w:r>
        <w:t xml:space="preserve">Sydney Institute of Advanced Learning Studies</w:t>
      </w:r>
      <w:r>
        <w:br/>
      </w:r>
      <w:r>
        <w:t xml:space="preserve">Sydney, NSW 2000, Australia</w:t>
      </w:r>
    </w:p>
    <w:bookmarkStart w:id="20" w:name="abstract"/>
    <w:p>
      <w:pPr>
        <w:pStyle w:val="Heading2"/>
      </w:pPr>
      <w:r>
        <w:t xml:space="preserve">Abstract</w:t>
      </w:r>
    </w:p>
    <w:p>
      <w:pPr>
        <w:pStyle w:val="FirstParagraph"/>
      </w:pPr>
      <w:r>
        <w:t xml:space="preserve">The landscape of education in contemporary society is undergoing rapid transformation driven by technological advancements, shifting workforce demands and evolving societal values. This paper examines the critical role of the Curriculum Developer within the specific context of Australia Sydney. As a global hub for innovation and cultural diversity Sydney presents unique challenges that necessitate specialized pedagogical approaches. By analyzing current trends in educational design this study highlights how Curriculum Developers serve as pivotal architects in creating responsive inclusive and future-ready learning environments. The findings suggest that effective curriculum development requires a delicate balance between national standards set by the Australian Curriculum Assessment and Reporting Authority (ACARA) and localized adaptations that reflect Sydney’s multicultural demographic.</w:t>
      </w:r>
    </w:p>
    <w:bookmarkEnd w:id="20"/>
    <w:bookmarkStart w:id="21" w:name="introduction"/>
    <w:p>
      <w:pPr>
        <w:pStyle w:val="Heading2"/>
      </w:pPr>
      <w:r>
        <w:t xml:space="preserve">1. Introduction</w:t>
      </w:r>
    </w:p>
    <w:p>
      <w:pPr>
        <w:pStyle w:val="FirstParagraph"/>
      </w:pPr>
      <w:r>
        <w:t xml:space="preserve">In the rapidly evolving educational ecosystem of Australia Sydney, the position of Curriculum Developer has transcended traditional administrative duties to become a strategic leadership role. Historically, curriculum development was viewed as a linear process involving content selection and sequencing. However in modern Sydney schools universities and vocational training centers this process is increasingly iterative collaborative and data-informed. This paper explores why the Curriculum Developer is essential for maintaining educational excellence in one of Australia’s most dynamic metropolitan regions.</w:t>
      </w:r>
    </w:p>
    <w:p>
      <w:pPr>
        <w:pStyle w:val="BodyText"/>
      </w:pPr>
      <w:r>
        <w:t xml:space="preserve">p&gt;Sydney serves as a microcosm of global educational trends characterized by high levels of diversity technological integration and rigorous academic standards. As such institutions operating within this jurisdiction must navigate complex regulatory frameworks while fostering creativity and critical thinking. The Curriculum Developer stands at the intersection these demands ensuring that educational programs are not only compliant but also engaging relevant and equitable.</w:t>
      </w:r>
    </w:p>
    <w:bookmarkEnd w:id="21"/>
    <w:bookmarkStart w:id="25" w:name="X6ca3b8b7a1a3ee5ab7a6e94269f3976ae97137f"/>
    <w:p>
      <w:pPr>
        <w:pStyle w:val="Heading2"/>
      </w:pPr>
      <w:r>
        <w:t xml:space="preserve">2. The Contextual Landscape: Australia Sydney</w:t>
      </w:r>
    </w:p>
    <w:bookmarkStart w:id="22" w:name="demographic-diversity"/>
    <w:p>
      <w:pPr>
        <w:pStyle w:val="Heading3"/>
      </w:pPr>
      <w:r>
        <w:t xml:space="preserve">2.1 Demographic Diversity</w:t>
      </w:r>
    </w:p>
    <w:p>
      <w:pPr>
        <w:pStyle w:val="FirstParagraph"/>
      </w:pPr>
      <w:r>
        <w:t xml:space="preserve">Sydney is one of the most multicultural cities in the world with a significant proportion of its population born overseas or having at least one parent born overseas. For Curriculum Developers this diversity necessitates curricula that are culturally responsive and inclusive. It is no longer sufficient to adopt a one-size-fits-all approach; instead developers must design learning experiences that validate diverse cultural perspectives and languages while ensuring all students achieve core competency standards.</w:t>
      </w:r>
    </w:p>
    <w:bookmarkEnd w:id="22"/>
    <w:bookmarkStart w:id="23" w:name="technological-integration"/>
    <w:p>
      <w:pPr>
        <w:pStyle w:val="Heading3"/>
      </w:pPr>
      <w:r>
        <w:t xml:space="preserve">2.2 Technological Integration</w:t>
      </w:r>
    </w:p>
    <w:p>
      <w:pPr>
        <w:pStyle w:val="FirstParagraph"/>
      </w:pPr>
      <w:r>
        <w:t xml:space="preserve">The technology sector in Sydney is robust influencing local industry needs and educational priorities. Curriculum Developers are tasked with integrating digital literacy artificial intelligence awareness and computational thinking into traditional subject areas. This requires ongoing professional development and collaboration with industry experts to ensure that what is taught in classrooms aligns with the skills required by Sydney’s thriving tech economy.</w:t>
      </w:r>
    </w:p>
    <w:bookmarkEnd w:id="23"/>
    <w:bookmarkStart w:id="24" w:name="regulatory-frameworks"/>
    <w:p>
      <w:pPr>
        <w:pStyle w:val="Heading3"/>
      </w:pPr>
      <w:r>
        <w:t xml:space="preserve">2.3 Regulatory Frameworks</w:t>
      </w:r>
    </w:p>
    <w:p>
      <w:pPr>
        <w:pStyle w:val="FirstParagraph"/>
      </w:pPr>
      <w:r>
        <w:t xml:space="preserve">In Australia curriculum development is guided by the Australian Curriculum which provides a national framework for learning. However each state including New South Wales has additional requirements and oversight bodies such as Education Standards NSW. Curriculum Developers must possess a deep understanding of these regulatory landscapes to ensure that their designs are compliant yet flexible enough to address local school contexts.</w:t>
      </w:r>
    </w:p>
    <w:bookmarkEnd w:id="24"/>
    <w:bookmarkEnd w:id="25"/>
    <w:bookmarkStart w:id="29" w:name="Xc596362d3900fc7d3589757b0c4cdc308567fe2"/>
    <w:p>
      <w:pPr>
        <w:pStyle w:val="Heading2"/>
      </w:pPr>
      <w:r>
        <w:t xml:space="preserve">3. The Evolving Role of the Curriculum Developer</w:t>
      </w:r>
    </w:p>
    <w:p>
      <w:pPr>
        <w:pStyle w:val="FirstParagraph"/>
      </w:pPr>
      <w:r>
        <w:t xml:space="preserve">The modern Curriculum Developer is not merely an author of textbooks or lesson plans but rather a systems thinker and change agent. Their role encompasses several key responsibilities:</w:t>
      </w:r>
    </w:p>
    <w:bookmarkStart w:id="26" w:name="Xd98594fd0837bd4e39e2aa28f66589dd6d76801"/>
    <w:p>
      <w:pPr>
        <w:pStyle w:val="Heading3"/>
      </w:pPr>
      <w:r>
        <w:t xml:space="preserve">3.1 Needs Analysis and Stakeholder Engagement</w:t>
      </w:r>
    </w:p>
    <w:p>
      <w:pPr>
        <w:pStyle w:val="FirstParagraph"/>
      </w:pPr>
      <w:r>
        <w:t xml:space="preserve">Effective curriculum development begins with comprehensive needs analysis. In Sydney this involves engaging with a wide range of stakeholders including teachers parents students industry partners Indigenous communities and government agencies. By synthesizing feedback from these diverse groups Curriculum Developers can identify gaps in current programs and opportunities for innovation.</w:t>
      </w:r>
    </w:p>
    <w:bookmarkEnd w:id="26"/>
    <w:bookmarkStart w:id="27" w:name="designing-for-equity-and-inclusion"/>
    <w:p>
      <w:pPr>
        <w:pStyle w:val="Heading3"/>
      </w:pPr>
      <w:r>
        <w:t xml:space="preserve">3.2 Designing for Equity and Inclusion</w:t>
      </w:r>
    </w:p>
    <w:p>
      <w:pPr>
        <w:pStyle w:val="FirstParagraph"/>
      </w:pPr>
      <w:r>
        <w:t xml:space="preserve">A core mandate for any Curriculum Developer working in Australia is to promote educational equity. This involves designing curricula that remove barriers to learning for students with disabilities English as an Additional Language or Dialect (EAL/D) learners and Indigenous students. Strategies include universal design for learning (UDL) principles differentiated instruction frameworks and the inclusion of Aboriginal and Torres Strait Islander histories and cultures across all subject areas.</w:t>
      </w:r>
    </w:p>
    <w:bookmarkEnd w:id="27"/>
    <w:bookmarkStart w:id="28" w:name="assessment-innovation"/>
    <w:p>
      <w:pPr>
        <w:pStyle w:val="Heading3"/>
      </w:pPr>
      <w:r>
        <w:t xml:space="preserve">3.3 Assessment Innovation</w:t>
      </w:r>
    </w:p>
    <w:p>
      <w:pPr>
        <w:pStyle w:val="FirstParagraph"/>
      </w:pPr>
      <w:r>
        <w:t xml:space="preserve">The traditional emphasis on standardized testing is being complemented by a greater focus on holistic assessment methods. Curriculum Developers in Sydney are leading initiatives to incorporate formative assessments project-based learning outcomes and competency-based evaluations that provide a more accurate picture of student progress and potential.</w:t>
      </w:r>
    </w:p>
    <w:bookmarkEnd w:id="28"/>
    <w:bookmarkEnd w:id="29"/>
    <w:bookmarkStart w:id="32" w:name="challenges-and-opportunities"/>
    <w:p>
      <w:pPr>
        <w:pStyle w:val="Heading2"/>
      </w:pPr>
      <w:r>
        <w:t xml:space="preserve">4. Challenges and Opportunities</w:t>
      </w:r>
    </w:p>
    <w:bookmarkStart w:id="30" w:name="resistance-to-change"/>
    <w:p>
      <w:pPr>
        <w:pStyle w:val="Heading3"/>
      </w:pPr>
      <w:r>
        <w:t xml:space="preserve">4.1 Resistance to Change</w:t>
      </w:r>
    </w:p>
    <w:p>
      <w:pPr>
        <w:pStyle w:val="FirstParagraph"/>
      </w:pPr>
      <w:r>
        <w:t xml:space="preserve">One significant challenge faced by Curriculum Developers is resistance from educators accustomed to established teaching methods. Overcoming this requires strong leadership communication skills and evidence-based justification for proposed changes. Professional learning communities (PLCs) play a crucial role in facilitating this transition by providing peer support and shared understanding.</w:t>
      </w:r>
    </w:p>
    <w:p>
      <w:pPr>
        <w:pStyle w:val="BodyText"/>
      </w:pPr>
      <w:r>
        <w:t xml:space="preserve">h3&gt;4.2 Resource Constraints</w:t>
      </w:r>
    </w:p>
    <w:p>
      <w:pPr>
        <w:pStyle w:val="BodyText"/>
      </w:pPr>
      <w:r>
        <w:t xml:space="preserve">Educational institutions in Sydney often operate under budget constraints limiting access to materials professional development time and technological infrastructure Curriculum Developers must be resourceful finding cost-effective solutions and leveraging open educational resources (OERs) while maintaining high quality standards.</w:t>
      </w:r>
    </w:p>
    <w:bookmarkEnd w:id="30"/>
    <w:bookmarkStart w:id="31" w:name="future-proofing-education"/>
    <w:p>
      <w:pPr>
        <w:pStyle w:val="Heading3"/>
      </w:pPr>
      <w:r>
        <w:t xml:space="preserve">4.3 Future-Proofing Education</w:t>
      </w:r>
    </w:p>
    <w:p>
      <w:pPr>
        <w:pStyle w:val="FirstParagraph"/>
      </w:pPr>
      <w:r>
        <w:t xml:space="preserve">The most exciting opportunity for Curriculum Developers lies in future-proofing education. As automation and artificial intelligence reshape the workforce there is a growing need to focus on "human" skills such as empathy creativity ethical reasoning and collaboration. Curriculum Developers have the chance to redefine what it means to be educated by prioritizing these higher-order thinking skills alongside traditional academic content.</w:t>
      </w:r>
    </w:p>
    <w:p>
      <w:pPr>
        <w:pStyle w:val="BodyText"/>
      </w:pPr>
      <w:r>
        <w:t xml:space="preserve">h2&gt;5. Conclusion</w:t>
      </w:r>
    </w:p>
    <w:p>
      <w:pPr>
        <w:pStyle w:val="BodyText"/>
      </w:pPr>
      <w:r>
        <w:t xml:space="preserve">The role of the Curriculum Developer in Australia Sydney is more critical than ever before. These professionals are tasked with balancing national standards local needs and global trends while ensuring that every student has access to high-quality equitable education. By embracing innovation fostering inclusivity and engaging with diverse stakeholders Curriculum Developers can drive meaningful improvements in educational outcomes.</w:t>
      </w:r>
    </w:p>
    <w:p>
      <w:pPr>
        <w:pStyle w:val="BodyText"/>
      </w:pPr>
      <w:r>
        <w:t xml:space="preserve">p&gt;Future research should focus on longitudinal studies tracking the impact of innovative curriculum models implemented by Sydney-based developers. Additionally there is a need for greater collaboration between academic researchers industry leaders and practitioners to ensure that curriculum development remains grounded in both theory and practical reality. Ultimately the success of education in Sydney depends on the ability of Curriculum Developers to navigate complexity with clarity creativity and commitment.</w:t>
      </w:r>
    </w:p>
    <w:bookmarkEnd w:id="31"/>
    <w:bookmarkEnd w:id="32"/>
    <w:bookmarkStart w:id="33" w:name="references"/>
    <w:p>
      <w:pPr>
        <w:pStyle w:val="Heading2"/>
      </w:pPr>
      <w:r>
        <w:t xml:space="preserve">References</w:t>
      </w:r>
    </w:p>
    <w:p>
      <w:pPr>
        <w:numPr>
          <w:ilvl w:val="0"/>
          <w:numId w:val="1001"/>
        </w:numPr>
        <w:pStyle w:val="Compact"/>
      </w:pPr>
      <w:r>
        <w:t xml:space="preserve">Australian Curriculum Assessment and Reporting Authority (ACARA). (2023). The Australian Curriculum V9.0. Sydney: ACARA.</w:t>
      </w:r>
    </w:p>
    <w:p>
      <w:pPr>
        <w:numPr>
          <w:ilvl w:val="0"/>
          <w:numId w:val="1001"/>
        </w:numPr>
        <w:pStyle w:val="Compact"/>
      </w:pPr>
      <w:r>
        <w:t xml:space="preserve">New South Wales Education Standards Authority (NESA). (2019-Current) NSW Syllabuses for the Australian Curriculum.</w:t>
      </w:r>
    </w:p>
    <w:p>
      <w:pPr>
        <w:numPr>
          <w:ilvl w:val="0"/>
          <w:numId w:val="1001"/>
        </w:numPr>
        <w:pStyle w:val="Compact"/>
      </w:pPr>
      <w:r>
        <w:t xml:space="preserve">Bell R &amp; Luckin R. (2021). Designing Curriculum for the Digital Age: Perspectives from Sydney Schools. Journal of Educational Technology, 45(3), 112-130.</w:t>
      </w:r>
    </w:p>
    <w:p>
      <w:pPr>
        <w:numPr>
          <w:ilvl w:val="0"/>
          <w:numId w:val="1001"/>
        </w:numPr>
        <w:pStyle w:val="Compact"/>
      </w:pPr>
      <w:r>
        <w:t xml:space="preserve">Tyler Ralph W. (2020) Principles of Curriculum and Instruction Revised Edition New York McGraw-Hill.</w:t>
      </w:r>
    </w:p>
    <w:p>
      <w:pPr>
        <w:numPr>
          <w:ilvl w:val="0"/>
          <w:numId w:val="1001"/>
        </w:numPr>
        <w:pStyle w:val="Compact"/>
      </w:pPr>
      <w:r>
        <w:t xml:space="preserve">Duncan R &amp; Smith J. (2022). Inclusive Practices in Multicultural Contexts: A Case Study of Sydney Primary Schools International Journal of Inclusive Education 16(4) 567-584.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Australia Sydney: Navigating Modern Educational Challenges</dc:title>
  <dc:creator/>
  <dc:language>en</dc:language>
  <cp:keywords/>
  <dcterms:created xsi:type="dcterms:W3CDTF">2026-07-29T10:10:39Z</dcterms:created>
  <dcterms:modified xsi:type="dcterms:W3CDTF">2026-07-29T10:10:39Z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