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Reform</w:t>
      </w:r>
      <w:r>
        <w:t xml:space="preserve"> </w:t>
      </w:r>
      <w:r>
        <w:t xml:space="preserve">in</w:t>
      </w:r>
      <w:r>
        <w:t xml:space="preserve"> </w:t>
      </w:r>
      <w:r>
        <w:t xml:space="preserve">Bangladesh</w:t>
      </w:r>
      <w:r>
        <w:t xml:space="preserve"> </w:t>
      </w:r>
      <w:r>
        <w:t xml:space="preserve">Dhaka</w:t>
      </w:r>
    </w:p>
    <w:bookmarkStart w:id="30" w:name="X2540125c61974f5ee5082709955f9f111e9f168"/>
    <w:p>
      <w:pPr>
        <w:pStyle w:val="Heading1"/>
      </w:pPr>
      <w:r>
        <w:t xml:space="preserve">The Strategic Imperative of the Curriculum Developer in the Context of Educational Reform in Bangladesh Dhaka</w:t>
      </w:r>
    </w:p>
    <w:p>
      <w:pPr>
        <w:pStyle w:val="FirstParagraph"/>
      </w:pPr>
      <w:r>
        <w:rPr>
          <w:bCs/>
          <w:b/>
        </w:rPr>
        <w:t xml:space="preserve">A Conference Paper Presented at the International Summit on South Asian Education Policy</w:t>
      </w:r>
    </w:p>
    <w:p>
      <w:pPr>
        <w:pStyle w:val="BodyText"/>
      </w:pPr>
      <w:r>
        <w:rPr>
          <w:iCs/>
          <w:i/>
        </w:rPr>
        <w:t xml:space="preserve">Date: October 2023 | Location: Dhaka, Bangladesh</w:t>
      </w:r>
    </w:p>
    <w:bookmarkStart w:id="20" w:name="abstract"/>
    <w:p>
      <w:pPr>
        <w:pStyle w:val="Heading2"/>
      </w:pPr>
      <w:r>
        <w:t xml:space="preserve">Abstract</w:t>
      </w:r>
    </w:p>
    <w:p>
      <w:pPr>
        <w:pStyle w:val="FirstParagraph"/>
      </w:pPr>
      <w:r>
        <w:t xml:space="preserve">This paper examines the critical role of the Curriculum Developer within the evolving educational landscape of Bangladesh Dhaka. As urban centers like Dhaka face rapid demographic shifts, technological advancements, and economic restructuring, traditional pedagogical frameworks often lag behind societal needs. This document argues that a specialized Curriculum Developer is not merely an administrative functionary but a strategic architect essential for bridging the gap between national educational goals and local implementation realities in Bangladesh Dhaka. The paper explores the challenges of standardization versus localization, the integration of digital literacy, and the socio-cultural implications of curriculum design in one of South Asia’s most dynamic metropolises.</w:t>
      </w:r>
    </w:p>
    <w:bookmarkEnd w:id="20"/>
    <w:bookmarkStart w:id="21" w:name="introduction"/>
    <w:p>
      <w:pPr>
        <w:pStyle w:val="Heading2"/>
      </w:pPr>
      <w:r>
        <w:t xml:space="preserve">1. Introduction</w:t>
      </w:r>
    </w:p>
    <w:p>
      <w:pPr>
        <w:pStyle w:val="FirstParagraph"/>
      </w:pPr>
      <w:r>
        <w:t xml:space="preserve">The educational ecosystem in Bangladesh is undergoing a profound transformation. Nowhere is this more evident than in its capital, Bangladesh Dhaka, a city characterized by intense population density, economic disparity, and rapid urbanization. In such a complex environment, the static nature of traditional curricula poses significant risks to educational equity and efficacy. The primary agent of change in this scenario is the Curriculum Developer.</w:t>
      </w:r>
    </w:p>
    <w:p>
      <w:pPr>
        <w:pStyle w:val="BodyText"/>
      </w:pPr>
      <w:r>
        <w:t xml:space="preserve">A Curriculum Developer serves as the bridge between policy makers’ theoretical frameworks and classroom practitioners' practical realities. In Bangladesh Dhaka, where schools range from elite international institutions to under-resourced public madrasas, the role of the Curriculum Developer becomes even more pivotal. This paper asserts that for educational reform to be sustainable in Bangladesh Dhaka, we must redefine the Curriculum Developer as a dynamic facilitator who balances national identity with global competitiveness.</w:t>
      </w:r>
    </w:p>
    <w:bookmarkEnd w:id="21"/>
    <w:bookmarkStart w:id="24" w:name="the-unique-context-of-bangladesh-dhaka"/>
    <w:p>
      <w:pPr>
        <w:pStyle w:val="Heading2"/>
      </w:pPr>
      <w:r>
        <w:t xml:space="preserve">2. The Unique Context of Bangladesh Dhaka</w:t>
      </w:r>
    </w:p>
    <w:p>
      <w:pPr>
        <w:pStyle w:val="FirstParagraph"/>
      </w:pPr>
      <w:r>
        <w:t xml:space="preserve">To understand the necessity of a specialized approach by the Curriculum Developer in Bangladesh Dhaka, one must first analyze the city’s unique sociological and educational challenges.</w:t>
      </w:r>
    </w:p>
    <w:bookmarkStart w:id="22" w:name="urbanization-and-demographic-pressure"/>
    <w:p>
      <w:pPr>
        <w:pStyle w:val="Heading3"/>
      </w:pPr>
      <w:r>
        <w:t xml:space="preserve">2.1 Urbanization and Demographic Pressure</w:t>
      </w:r>
    </w:p>
    <w:p>
      <w:pPr>
        <w:pStyle w:val="FirstParagraph"/>
      </w:pPr>
      <w:r>
        <w:t xml:space="preserve">Bangladesh Dhaka is one of the most densely populated cities in the world. The influx of rural migrants seeking economic opportunities has strained public infrastructure, including schools. A generic national curriculum fails to address the specific linguistic, cultural, and economic needs of urban migrant children in Bangladesh Dhaka. The Curriculum Developer must adapt content to be inclusive of diverse backgrounds while maintaining a cohesive national narrative.</w:t>
      </w:r>
    </w:p>
    <w:bookmarkEnd w:id="22"/>
    <w:bookmarkStart w:id="23" w:name="the-digital-divide"/>
    <w:p>
      <w:pPr>
        <w:pStyle w:val="Heading3"/>
      </w:pPr>
      <w:r>
        <w:t xml:space="preserve">2.2 The Digital Divide</w:t>
      </w:r>
    </w:p>
    <w:p>
      <w:pPr>
        <w:pStyle w:val="FirstParagraph"/>
      </w:pPr>
      <w:r>
        <w:t xml:space="preserve">The post-pandemic era has highlighted the stark digital divide in Bangladesh Dhaka. While private sectors have embraced EdTech, public institutions struggle with basic connectivity. A Curriculum Developer must design flexible learning pathways that accommodate both high-tech and low-tech environments, ensuring that students in different tiers of Bangladesh Dhaka’s educational system receive comparable quality instruction.</w:t>
      </w:r>
    </w:p>
    <w:bookmarkEnd w:id="23"/>
    <w:bookmarkEnd w:id="24"/>
    <w:bookmarkStart w:id="25" w:name="Xc596362d3900fc7d3589757b0c4cdc308567fe2"/>
    <w:p>
      <w:pPr>
        <w:pStyle w:val="Heading2"/>
      </w:pPr>
      <w:r>
        <w:t xml:space="preserve">3. The Evolving Role of the Curriculum Developer</w:t>
      </w:r>
    </w:p>
    <w:p>
      <w:pPr>
        <w:pStyle w:val="FirstParagraph"/>
      </w:pPr>
      <w:r>
        <w:t xml:space="preserve">The role of the Curriculum Developer has shifted from content selection to holistic educational design. In the context of Bangladesh Dhaka, this role encompasses several critical functions:</w:t>
      </w:r>
    </w:p>
    <w:p>
      <w:pPr>
        <w:numPr>
          <w:ilvl w:val="0"/>
          <w:numId w:val="1001"/>
        </w:numPr>
        <w:pStyle w:val="Compact"/>
      </w:pPr>
      <w:r>
        <w:rPr>
          <w:bCs/>
          <w:b/>
        </w:rPr>
        <w:t xml:space="preserve">Cultural Responsiveness:</w:t>
      </w:r>
      <w:r>
        <w:t xml:space="preserve"> </w:t>
      </w:r>
      <w:r>
        <w:t xml:space="preserve">The Curriculum Developer must ensure that materials reflect the heritage and values of Bengali culture while promoting global citizenship. This is crucial for students in Bangladesh Dhaka who are exposed to diverse international influences.</w:t>
      </w:r>
    </w:p>
    <w:p>
      <w:pPr>
        <w:numPr>
          <w:ilvl w:val="0"/>
          <w:numId w:val="1001"/>
        </w:numPr>
        <w:pStyle w:val="Compact"/>
      </w:pPr>
      <w:r>
        <w:rPr>
          <w:bCs/>
          <w:b/>
        </w:rPr>
        <w:t xml:space="preserve">Vocational Integration:</w:t>
      </w:r>
      <w:r>
        <w:t xml:space="preserve"> </w:t>
      </w:r>
      <w:r>
        <w:t xml:space="preserve">With the economic landscape of Bangladesh Dhaka shifting towards manufacturing, IT, and services, there is a pressing need for vocational skills within standard schooling. The Curriculum Developer plays a key role in integrating soft skills and technical competencies into core subjects.</w:t>
      </w:r>
    </w:p>
    <w:p>
      <w:pPr>
        <w:numPr>
          <w:ilvl w:val="0"/>
          <w:numId w:val="1001"/>
        </w:numPr>
        <w:pStyle w:val="Compact"/>
      </w:pPr>
      <w:r>
        <w:rPr>
          <w:bCs/>
          <w:b/>
        </w:rPr>
        <w:t xml:space="preserve">Assessment Reform:</w:t>
      </w:r>
      <w:r>
        <w:t xml:space="preserve"> </w:t>
      </w:r>
      <w:r>
        <w:t xml:space="preserve">Moving beyond rote memorization—a common critique of traditional systems in Bangladesh—the Curriculum Developer must design formative assessments that measure critical thinking, problem-solving, and creativity. This shift is vital for the future workforce of Bangladesh Dhaka.</w:t>
      </w:r>
    </w:p>
    <w:bookmarkEnd w:id="25"/>
    <w:bookmarkStart w:id="26" w:name="challenges-in-implementation"/>
    <w:p>
      <w:pPr>
        <w:pStyle w:val="Heading2"/>
      </w:pPr>
      <w:r>
        <w:t xml:space="preserve">4. Challenges in Implementation</w:t>
      </w:r>
    </w:p>
    <w:p>
      <w:pPr>
        <w:pStyle w:val="FirstParagraph"/>
      </w:pPr>
      <w:r>
        <w:t xml:space="preserve">Acknowledging the importance of the Curriculum Developer does not negate the complexities involved in implementation. In Bangladesh Dhaka, several barriers hinder effective curriculum development:</w:t>
      </w:r>
    </w:p>
    <w:p>
      <w:pPr>
        <w:numPr>
          <w:ilvl w:val="0"/>
          <w:numId w:val="1002"/>
        </w:numPr>
        <w:pStyle w:val="Compact"/>
      </w:pPr>
      <w:r>
        <w:rPr>
          <w:bCs/>
          <w:b/>
        </w:rPr>
        <w:t xml:space="preserve">Bureaucratic Rigidity:</w:t>
      </w:r>
      <w:r>
        <w:t xml:space="preserve"> </w:t>
      </w:r>
      <w:r>
        <w:t xml:space="preserve">Centralized decision-making often slows down the iterative process required for effective curriculum updates. The Curriculum Developer often faces resistance when proposing changes that deviate from long-standing national policies.</w:t>
      </w:r>
    </w:p>
    <w:p>
      <w:pPr>
        <w:numPr>
          <w:ilvl w:val="0"/>
          <w:numId w:val="1002"/>
        </w:numPr>
        <w:pStyle w:val="Compact"/>
      </w:pPr>
      <w:r>
        <w:rPr>
          <w:bCs/>
          <w:b/>
        </w:rPr>
        <w:t xml:space="preserve">Lack of Teacher Training:</w:t>
      </w:r>
      <w:r>
        <w:t xml:space="preserve"> </w:t>
      </w:r>
      <w:r>
        <w:t xml:space="preserve">A new curriculum is only as good as its delivery. In Bangladesh Dhaka, many teachers lack the professional development necessary to implement innovative pedagogical strategies. The Curriculum Developer must therefore include comprehensive teacher training modules as part of their deliverables.</w:t>
      </w:r>
    </w:p>
    <w:p>
      <w:pPr>
        <w:numPr>
          <w:ilvl w:val="0"/>
          <w:numId w:val="1002"/>
        </w:numPr>
        <w:pStyle w:val="Compact"/>
      </w:pPr>
      <w:r>
        <w:rPr>
          <w:bCs/>
          <w:b/>
        </w:rPr>
        <w:t xml:space="preserve">Socio-Economic Disparities:</w:t>
      </w:r>
      <w:r>
        <w:t xml:space="preserve"> </w:t>
      </w:r>
      <w:r>
        <w:t xml:space="preserve">Designing a curriculum that works for both affluent areas like Gulshan and congested settlements in Shantinagar requires nuanced resource allocation. The Curriculum Developer must advocate for equitable resource distribution to ensure the curriculum is accessible to all students in Bangladesh Dhaka.</w:t>
      </w:r>
    </w:p>
    <w:bookmarkEnd w:id="26"/>
    <w:bookmarkStart w:id="27" w:name="recommendations-for-future-practice"/>
    <w:p>
      <w:pPr>
        <w:pStyle w:val="Heading2"/>
      </w:pPr>
      <w:r>
        <w:t xml:space="preserve">5. Recommendations for Future Practice</w:t>
      </w:r>
    </w:p>
    <w:p>
      <w:pPr>
        <w:pStyle w:val="FirstParagraph"/>
      </w:pPr>
      <w:r>
        <w:t xml:space="preserve">To maximize the impact of the Curriculum Developer in Bangladesh Dhaka, this paper proposes several strategic recommendations:</w:t>
      </w:r>
    </w:p>
    <w:p>
      <w:pPr>
        <w:numPr>
          <w:ilvl w:val="0"/>
          <w:numId w:val="1003"/>
        </w:numPr>
        <w:pStyle w:val="Compact"/>
      </w:pPr>
      <w:r>
        <w:rPr>
          <w:bCs/>
          <w:b/>
        </w:rPr>
        <w:t xml:space="preserve">Data-Driven Design:</w:t>
      </w:r>
      <w:r>
        <w:t xml:space="preserve"> </w:t>
      </w:r>
      <w:r>
        <w:t xml:space="preserve">Curriculum Developers should utilize data analytics from schools across Bangladesh Dhaka to tailor content. This includes analyzing student performance metrics and labor market trends specific to the city.</w:t>
      </w:r>
    </w:p>
    <w:p>
      <w:pPr>
        <w:numPr>
          <w:ilvl w:val="0"/>
          <w:numId w:val="1003"/>
        </w:numPr>
        <w:pStyle w:val="Compact"/>
      </w:pPr>
      <w:r>
        <w:rPr>
          <w:bCs/>
          <w:b/>
        </w:rPr>
        <w:t xml:space="preserve">Stakeholder Engagement:</w:t>
      </w:r>
      <w:r>
        <w:t xml:space="preserve"> </w:t>
      </w:r>
      <w:r>
        <w:t xml:space="preserve">The development process must be participatory. Engaging parents, local community leaders, industry experts, and students in Bangladesh Dhaka ensures that the curriculum is relevant and supported by the community.</w:t>
      </w:r>
    </w:p>
    <w:p>
      <w:pPr>
        <w:numPr>
          <w:ilvl w:val="0"/>
          <w:numId w:val="1003"/>
        </w:numPr>
        <w:pStyle w:val="Compact"/>
      </w:pPr>
      <w:r>
        <w:rPr>
          <w:bCs/>
          <w:b/>
        </w:rPr>
        <w:t xml:space="preserve">Digital Infrastructure Support:</w:t>
      </w:r>
      <w:r>
        <w:t xml:space="preserve"> </w:t>
      </w:r>
      <w:r>
        <w:t xml:space="preserve">Curriculum Developers should collaborate with IT specialists to create offline-compatible digital resources. This ensures continuity of learning regardless of internet availability in various parts of Bangladesh Dhaka.</w:t>
      </w:r>
    </w:p>
    <w:p>
      <w:pPr>
        <w:numPr>
          <w:ilvl w:val="0"/>
          <w:numId w:val="1003"/>
        </w:numPr>
        <w:pStyle w:val="Compact"/>
      </w:pPr>
      <w:r>
        <w:rPr>
          <w:bCs/>
          <w:b/>
        </w:rPr>
        <w:t xml:space="preserve">Mental Health Integration:</w:t>
      </w:r>
      <w:r>
        <w:t xml:space="preserve"> </w:t>
      </w:r>
      <w:r>
        <w:t xml:space="preserve">Given the high-stress environment of urban life in Bangladesh Dhaka, mental health and emotional well-being should be integrated into the curriculum. The Curriculum Developer has a moral obligation to support the holistic development of students.</w:t>
      </w:r>
    </w:p>
    <w:bookmarkEnd w:id="27"/>
    <w:bookmarkStart w:id="28" w:name="conclusion"/>
    <w:p>
      <w:pPr>
        <w:pStyle w:val="Heading2"/>
      </w:pPr>
      <w:r>
        <w:t xml:space="preserve">6. Conclusion</w:t>
      </w:r>
    </w:p>
    <w:p>
      <w:pPr>
        <w:pStyle w:val="FirstParagraph"/>
      </w:pPr>
      <w:r>
        <w:t xml:space="preserve">In conclusion, the Curriculum Developer is an indispensable asset in the pursuit of educational excellence in Bangladesh Dhaka. As the city continues to grow and evolve, so too must its educational frameworks. The static models of the past are insufficient for a dynamic future. By empowering Curriculum Developers with autonomy, resources, and a clear mandate to innovate, stakeholders in Bangladesh Dhaka can create an education system that is inclusive, relevant, and forward-looking.</w:t>
      </w:r>
    </w:p>
    <w:p>
      <w:pPr>
        <w:pStyle w:val="BodyText"/>
      </w:pPr>
      <w:r>
        <w:t xml:space="preserve">The success of this endeavor depends on recognizing that curriculum development is not a one-time event but a continuous process of refinement. For Bangladesh Dhaka to harness its demographic dividend and transition into a knowledge-based economy, the Curriculum Developer must be viewed as a key strategic partner in national development. Only through such dedicated efforts can we ensure that every child in Bangladesh Dhaka has access to an education that prepares them for the challenges and opportunities of the 21st century.</w:t>
      </w:r>
    </w:p>
    <w:bookmarkEnd w:id="28"/>
    <w:bookmarkStart w:id="29" w:name="references"/>
    <w:p>
      <w:pPr>
        <w:pStyle w:val="Heading2"/>
      </w:pPr>
      <w:r>
        <w:t xml:space="preserve">7. References</w:t>
      </w:r>
    </w:p>
    <w:p>
      <w:pPr>
        <w:numPr>
          <w:ilvl w:val="0"/>
          <w:numId w:val="1004"/>
        </w:numPr>
        <w:pStyle w:val="Compact"/>
      </w:pPr>
      <w:r>
        <w:t xml:space="preserve">Bangladesh National Curriculum Framework (NCF).</w:t>
      </w:r>
    </w:p>
    <w:p>
      <w:pPr>
        <w:numPr>
          <w:ilvl w:val="0"/>
          <w:numId w:val="1004"/>
        </w:numPr>
        <w:pStyle w:val="Compact"/>
      </w:pPr>
      <w:r>
        <w:t xml:space="preserve">National Education Policy, Bangladesh.</w:t>
      </w:r>
    </w:p>
    <w:p>
      <w:pPr>
        <w:numPr>
          <w:ilvl w:val="0"/>
          <w:numId w:val="1004"/>
        </w:numPr>
        <w:pStyle w:val="Compact"/>
      </w:pPr>
      <w:r>
        <w:t xml:space="preserve">Sustainable Development Goals (SDG 4) Implementation Report: Bangladesh.</w:t>
      </w:r>
    </w:p>
    <w:p>
      <w:pPr>
        <w:numPr>
          <w:ilvl w:val="0"/>
          <w:numId w:val="1004"/>
        </w:numPr>
        <w:pStyle w:val="Compact"/>
      </w:pPr>
      <w:r>
        <w:t xml:space="preserve">Journals on Urban Education Dynamics in South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Reform in Bangladesh Dhaka</dc:title>
  <dc:creator/>
  <dc:language>en</dc:language>
  <cp:keywords/>
  <dcterms:created xsi:type="dcterms:W3CDTF">2026-07-29T10:38:03Z</dcterms:created>
  <dcterms:modified xsi:type="dcterms:W3CDTF">2026-07-29T10:38:03Z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