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Pedagogy</w:t>
      </w:r>
      <w:r>
        <w:t xml:space="preserve"> </w:t>
      </w:r>
      <w:r>
        <w:t xml:space="preserve">and</w:t>
      </w:r>
      <w:r>
        <w:t xml:space="preserve"> </w:t>
      </w:r>
      <w:r>
        <w:t xml:space="preserve">Local</w:t>
      </w:r>
      <w:r>
        <w:t xml:space="preserve"> </w:t>
      </w:r>
      <w:r>
        <w:t xml:space="preserve">Context</w:t>
      </w:r>
    </w:p>
    <w:bookmarkStart w:id="31" w:name="Xcf835233f1b5f260e92ace93ab0e3d48bbb644c"/>
    <w:p>
      <w:pPr>
        <w:pStyle w:val="Heading1"/>
      </w:pPr>
      <w:r>
        <w:t xml:space="preserve">The Strategic Role of the Curriculum Developer in Brazil Rio de Janeiro: Bridging Pedagogy and Local Context</w:t>
      </w:r>
    </w:p>
    <w:p>
      <w:pPr>
        <w:pStyle w:val="FirstParagraph"/>
      </w:pPr>
      <w:r>
        <w:rPr>
          <w:bCs/>
          <w:b/>
        </w:rPr>
        <w:t xml:space="preserve">Author:</w:t>
      </w:r>
      <w:r>
        <w:br/>
      </w:r>
      <w:r>
        <w:t xml:space="preserve">Jane Doe, Senior Educational Consultant</w:t>
      </w:r>
      <w:r>
        <w:br/>
      </w:r>
      <w:r>
        <w:rPr>
          <w:iCs/>
          <w:i/>
        </w:rPr>
        <w:t xml:space="preserve">Institute for Advanced Pedagogical Studies</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function of the Curriculum Developer within the educational landscape of Brazil, specifically focusing on the unique socio-cultural and administrative context of Rio de Janeiro. As Brazilian education systems undergo continuous reforms aligned with both national guidelines (BNCC) and local municipal mandates, the role of the Curriculum Developer has evolved from a mere content organizer to a strategic architect of learning experiences. This document analyzes how professionals in this field navigate the complexities of inequality, cultural diversity, and technological integration in Rio de Janeiro. By examining case studies and theoretical frameworks, we argue that effective curriculum development in this region requires a hybrid approach that respects global pedagogical standards while deeply embedding local realities.</w:t>
      </w:r>
    </w:p>
    <w:bookmarkEnd w:id="20"/>
    <w:bookmarkStart w:id="21" w:name="introduction"/>
    <w:p>
      <w:pPr>
        <w:pStyle w:val="Heading2"/>
      </w:pPr>
      <w:r>
        <w:t xml:space="preserve">Introduction</w:t>
      </w:r>
    </w:p>
    <w:p>
      <w:pPr>
        <w:pStyle w:val="FirstParagraph"/>
      </w:pPr>
      <w:r>
        <w:t xml:space="preserve">Educational policy in Brazil has been characterized by a dynamic tension between centralization and autonomy. The introduction of the National Common Curricular Base (Base Nacional Comum Curricular - BNCC) marked a significant shift, aiming to standardize learning outcomes across the country. However, the implementation of these national standards is not uniform; it is heavily mediated by local contexts. In this complex environment, the</w:t>
      </w:r>
      <w:r>
        <w:t xml:space="preserve"> </w:t>
      </w:r>
      <w:r>
        <w:rPr>
          <w:bCs/>
          <w:b/>
        </w:rPr>
        <w:t xml:space="preserve">Curriculum Developer</w:t>
      </w:r>
      <w:r>
        <w:t xml:space="preserve"> </w:t>
      </w:r>
      <w:r>
        <w:t xml:space="preserve">emerges as a pivotal figure.</w:t>
      </w:r>
    </w:p>
    <w:p>
      <w:pPr>
        <w:pStyle w:val="BodyText"/>
      </w:pPr>
      <w:r>
        <w:t xml:space="preserve">Rio de Janeiro, as one of Brazil’s most populous and culturally vibrant metropolitan areas, presents a unique case study for educational analysis. The city is marked by stark contrasts between high-income neighborhoods and sprawling favelas (informal settlements), creating disparate educational challenges. Therefore, the work of the</w:t>
      </w:r>
      <w:r>
        <w:t xml:space="preserve"> </w:t>
      </w:r>
      <w:r>
        <w:rPr>
          <w:bCs/>
          <w:b/>
        </w:rPr>
        <w:t xml:space="preserve">Curriculum Developer</w:t>
      </w:r>
      <w:r>
        <w:t xml:space="preserve"> </w:t>
      </w:r>
      <w:r>
        <w:t xml:space="preserve">in</w:t>
      </w:r>
      <w:r>
        <w:t xml:space="preserve"> </w:t>
      </w:r>
      <w:r>
        <w:rPr>
          <w:bCs/>
          <w:b/>
        </w:rPr>
        <w:t xml:space="preserve">Brazil Rio de Janeiro</w:t>
      </w:r>
      <w:r>
        <w:t xml:space="preserve"> </w:t>
      </w:r>
      <w:r>
        <w:t xml:space="preserve">cannot be a simple translation of national guidelines into classroom practice. It requires a nuanced understanding of community needs, resource limitations, and cultural assets. This paper argues that the success of educational initiatives in this region depends on the ability of curriculum professionals to localize global pedagogical strategies.</w:t>
      </w:r>
    </w:p>
    <w:bookmarkEnd w:id="21"/>
    <w:bookmarkStart w:id="22" w:name="Xc596362d3900fc7d3589757b0c4cdc308567fe2"/>
    <w:p>
      <w:pPr>
        <w:pStyle w:val="Heading2"/>
      </w:pPr>
      <w:r>
        <w:t xml:space="preserve">The Evolving Role of the Curriculum Developer</w:t>
      </w:r>
    </w:p>
    <w:p>
      <w:pPr>
        <w:pStyle w:val="FirstParagraph"/>
      </w:pPr>
      <w:r>
        <w:t xml:space="preserve">Traditionally, curriculum development was viewed as a linear process: design, implement, evaluate. However, modern educational theory posits curriculum as a living entity that interacts with its environment. The contemporary</w:t>
      </w:r>
      <w:r>
        <w:t xml:space="preserve"> </w:t>
      </w:r>
      <w:r>
        <w:rPr>
          <w:bCs/>
          <w:b/>
        </w:rPr>
        <w:t xml:space="preserve">Curriculum Developer</w:t>
      </w:r>
      <w:r>
        <w:t xml:space="preserve"> </w:t>
      </w:r>
      <w:r>
        <w:t xml:space="preserve">is no longer just an author of textbooks or syllabi; they are facilitators of pedagogical innovation.</w:t>
      </w:r>
    </w:p>
    <w:p>
      <w:pPr>
        <w:pStyle w:val="BodyText"/>
      </w:pPr>
      <w:r>
        <w:t xml:space="preserve">In the context of Brazil, this role involves interpreting the BNCC through a local lens. For instance, while the national curriculum may emphasize specific mathematical competencies, a</w:t>
      </w:r>
      <w:r>
        <w:t xml:space="preserve"> </w:t>
      </w:r>
      <w:r>
        <w:rPr>
          <w:bCs/>
          <w:b/>
        </w:rPr>
        <w:t xml:space="preserve">Curriculum Developer</w:t>
      </w:r>
      <w:r>
        <w:t xml:space="preserve"> </w:t>
      </w:r>
      <w:r>
        <w:t xml:space="preserve">must determine how these competencies are best delivered in classrooms with varying levels of technological access and teacher training. This requires adaptive expertise—the ability to apply general principles in novel situations.</w:t>
      </w:r>
    </w:p>
    <w:bookmarkEnd w:id="22"/>
    <w:bookmarkStart w:id="25" w:name="X22473f6592d5253371b36483c64fb200089b779"/>
    <w:p>
      <w:pPr>
        <w:pStyle w:val="Heading2"/>
      </w:pPr>
      <w:r>
        <w:t xml:space="preserve">The Specific Context of Brazil Rio de Janeiro</w:t>
      </w:r>
    </w:p>
    <w:p>
      <w:pPr>
        <w:pStyle w:val="FirstParagraph"/>
      </w:pPr>
      <w:r>
        <w:t xml:space="preserve">To understand the necessity of localized curriculum development, one must analyze the specificities of</w:t>
      </w:r>
      <w:r>
        <w:t xml:space="preserve"> </w:t>
      </w:r>
      <w:r>
        <w:rPr>
          <w:bCs/>
          <w:b/>
        </w:rPr>
        <w:t xml:space="preserve">Brazil Rio de Janeiro</w:t>
      </w:r>
      <w:r>
        <w:t xml:space="preserve">. The city’s educational infrastructure is diverse, ranging from state-run schools with significant funding to municipal schools in peripheral areas that often struggle with basic resources. Furthermore, Rio de Janeiro is a hub of cultural production, boasting rich histories in music (samba and bossa nova), art (contemporary and modernist), and social movements.</w:t>
      </w:r>
    </w:p>
    <w:bookmarkStart w:id="23" w:name="cultural-relevance-as-a-pedagogical-tool"/>
    <w:p>
      <w:pPr>
        <w:pStyle w:val="Heading3"/>
      </w:pPr>
      <w:r>
        <w:t xml:space="preserve">Cultural Relevance as a Pedagogical Tool</w:t>
      </w:r>
    </w:p>
    <w:p>
      <w:pPr>
        <w:pStyle w:val="FirstParagraph"/>
      </w:pPr>
      <w:r>
        <w:t xml:space="preserve">A key challenge for the</w:t>
      </w:r>
      <w:r>
        <w:t xml:space="preserve"> </w:t>
      </w:r>
      <w:r>
        <w:rPr>
          <w:bCs/>
          <w:b/>
        </w:rPr>
        <w:t xml:space="preserve">Curriculum Developer</w:t>
      </w:r>
      <w:r>
        <w:t xml:space="preserve"> </w:t>
      </w:r>
      <w:r>
        <w:t xml:space="preserve">is integrating these cultural elements into the academic framework. Students in Rio de Janeiro often disconnect from formal education when they do not see their reality reflected in their learning materials. Effective curriculum development involves co-constructing knowledge with local communities, ensuring that history lessons include Afro-Brazilian narratives, geography lessons address urban sustainability challenges specific to the city’s topography, and literature classes celebrate Brazilian authors.</w:t>
      </w:r>
    </w:p>
    <w:bookmarkEnd w:id="23"/>
    <w:bookmarkStart w:id="24" w:name="X05f707cc0588bee7d835aada8bc6f1866272a7b"/>
    <w:p>
      <w:pPr>
        <w:pStyle w:val="Heading3"/>
      </w:pPr>
      <w:r>
        <w:t xml:space="preserve">Addressing Inequality through Curriculum Design</w:t>
      </w:r>
    </w:p>
    <w:p>
      <w:pPr>
        <w:pStyle w:val="FirstParagraph"/>
      </w:pPr>
      <w:r>
        <w:t xml:space="preserve">Inequality remains the defining characteristic of education in Rio de Janeiro. The</w:t>
      </w:r>
      <w:r>
        <w:t xml:space="preserve"> </w:t>
      </w:r>
      <w:r>
        <w:rPr>
          <w:bCs/>
          <w:b/>
        </w:rPr>
        <w:t xml:space="preserve">Curriculum Developer</w:t>
      </w:r>
      <w:r>
        <w:t xml:space="preserve"> </w:t>
      </w:r>
      <w:r>
        <w:t xml:space="preserve">must design flexible curricula that allow for differentiation. This might involve modular learning structures that can be adjusted based on student readiness, or project-based learning initiatives that connect school subjects to community issues, such as waste management in informal settlements or water conservation along Guanabara Bay. By making curriculum relevant and responsive to local survival and thriving strategies, developers can increase student engagement and retention.</w:t>
      </w:r>
    </w:p>
    <w:bookmarkEnd w:id="24"/>
    <w:bookmarkEnd w:id="25"/>
    <w:bookmarkStart w:id="27" w:name="challenges-in-implementation"/>
    <w:p>
      <w:pPr>
        <w:pStyle w:val="Heading2"/>
      </w:pPr>
      <w:r>
        <w:t xml:space="preserve">Challenges in Implementation</w:t>
      </w:r>
    </w:p>
    <w:p>
      <w:pPr>
        <w:pStyle w:val="FirstParagraph"/>
      </w:pPr>
      <w:r>
        <w:t xml:space="preserve">The transition from policy to practice is fraught with obstacles. First, there is the issue of teacher capacity. Many educators in Rio de Janeiro may not have received training in modern curriculum implementation strategies, particularly regarding digital integration or competency-based assessment. The role of the</w:t>
      </w:r>
      <w:r>
        <w:t xml:space="preserve"> </w:t>
      </w:r>
      <w:r>
        <w:rPr>
          <w:bCs/>
          <w:b/>
        </w:rPr>
        <w:t xml:space="preserve">Curriculum Developer</w:t>
      </w:r>
      <w:r>
        <w:t xml:space="preserve">, therefore, extends to professional development and continuous support for teachers.</w:t>
      </w:r>
    </w:p>
    <w:p>
      <w:pPr>
        <w:pStyle w:val="BodyText"/>
      </w:pPr>
      <w:r>
        <w:t xml:space="preserve">Secondly, political instability can disrupt long-term educational planning. Curriculum initiatives often take years to mature, yet municipal administrations change frequently. A</w:t>
      </w:r>
      <w:r>
        <w:t xml:space="preserve"> </w:t>
      </w:r>
      <w:r>
        <w:rPr>
          <w:bCs/>
          <w:b/>
        </w:rPr>
        <w:t xml:space="preserve">Curriculum Developer</w:t>
      </w:r>
      <w:r>
        <w:t xml:space="preserve"> </w:t>
      </w:r>
      <w:r>
        <w:t xml:space="preserve">must build resilience into the curriculum design, ensuring that core pedagogical goals remain stable even as administrative leadership shifts.</w:t>
      </w:r>
    </w:p>
    <w:bookmarkStart w:id="26" w:name="the-digital-divide"/>
    <w:p>
      <w:pPr>
        <w:pStyle w:val="Heading3"/>
      </w:pPr>
      <w:r>
        <w:t xml:space="preserve">The Digital Divide</w:t>
      </w:r>
    </w:p>
    <w:p>
      <w:pPr>
        <w:pStyle w:val="FirstParagraph"/>
      </w:pPr>
      <w:r>
        <w:t xml:space="preserve">The post-pandemic era has accelerated the need for digital literacy in education. In</w:t>
      </w:r>
      <w:r>
        <w:t xml:space="preserve"> </w:t>
      </w:r>
      <w:r>
        <w:rPr>
          <w:bCs/>
          <w:b/>
        </w:rPr>
        <w:t xml:space="preserve">Brazil Rio de Janeiro</w:t>
      </w:r>
      <w:r>
        <w:t xml:space="preserve">, the digital divide is pronounced. While affluent areas have widespread broadband access, many students in peripheral communities lack reliable internet or devices. The</w:t>
      </w:r>
      <w:r>
        <w:t xml:space="preserve"> </w:t>
      </w:r>
      <w:r>
        <w:rPr>
          <w:bCs/>
          <w:b/>
        </w:rPr>
        <w:t xml:space="preserve">Curriculum Developer</w:t>
      </w:r>
      <w:r>
        <w:t xml:space="preserve"> </w:t>
      </w:r>
      <w:r>
        <w:t xml:space="preserve">must design hybrid models that do not rely solely on online platforms, ensuring equity in learning outcomes regardless of technological access.</w:t>
      </w:r>
    </w:p>
    <w:bookmarkEnd w:id="26"/>
    <w:bookmarkEnd w:id="27"/>
    <w:bookmarkStart w:id="28" w:name="X9097fedc0edcca610161144b9059e7d79d12f85"/>
    <w:p>
      <w:pPr>
        <w:pStyle w:val="Heading2"/>
      </w:pPr>
      <w:r>
        <w:t xml:space="preserve">Strategic Recommendations for Stakeholders</w:t>
      </w:r>
    </w:p>
    <w:p>
      <w:pPr>
        <w:pStyle w:val="FirstParagraph"/>
      </w:pPr>
      <w:r>
        <w:t xml:space="preserve">To enhance the effectiveness of curriculum development in this region, several strategies are recommended:</w:t>
      </w:r>
    </w:p>
    <w:p>
      <w:pPr>
        <w:numPr>
          <w:ilvl w:val="0"/>
          <w:numId w:val="1001"/>
        </w:numPr>
        <w:pStyle w:val="Compact"/>
      </w:pPr>
      <w:r>
        <w:rPr>
          <w:bCs/>
          <w:b/>
        </w:rPr>
        <w:t xml:space="preserve">Promote Collaborative Design:</w:t>
      </w:r>
      <w:r>
        <w:t xml:space="preserve"> </w:t>
      </w:r>
      <w:r>
        <w:t xml:space="preserve">Curriculum developers should engage teachers, parents, and community leaders from the outset. In Rio de Janeiro’s diverse communities, local knowledge is a vital resource for contextualizing national standards.</w:t>
      </w:r>
    </w:p>
    <w:p>
      <w:pPr>
        <w:numPr>
          <w:ilvl w:val="0"/>
          <w:numId w:val="1001"/>
        </w:numPr>
        <w:pStyle w:val="Compact"/>
      </w:pPr>
      <w:r>
        <w:rPr>
          <w:bCs/>
          <w:b/>
        </w:rPr>
        <w:t xml:space="preserve">Invest in Continuous Professional Development:</w:t>
      </w:r>
      <w:r>
        <w:t xml:space="preserve"> </w:t>
      </w:r>
      <w:r>
        <w:t xml:space="preserve">Training programs for educators must focus not just on content knowledge but on pedagogical flexibility and cultural responsiveness.</w:t>
      </w:r>
    </w:p>
    <w:p>
      <w:pPr>
        <w:numPr>
          <w:ilvl w:val="0"/>
          <w:numId w:val="1001"/>
        </w:numPr>
        <w:pStyle w:val="Compact"/>
      </w:pPr>
      <w:r>
        <w:rPr>
          <w:bCs/>
          <w:b/>
        </w:rPr>
        <w:t xml:space="preserve">Leverage Local Cultural Assets:</w:t>
      </w:r>
      <w:r>
        <w:t xml:space="preserve"> </w:t>
      </w:r>
      <w:r>
        <w:t xml:space="preserve">Schools should partner with local museums, theaters, and cultural centers to bring real-world context into the classroom. The</w:t>
      </w:r>
      <w:r>
        <w:t xml:space="preserve"> </w:t>
      </w:r>
      <w:r>
        <w:rPr>
          <w:bCs/>
          <w:b/>
        </w:rPr>
        <w:t xml:space="preserve">Curriculum Developer</w:t>
      </w:r>
      <w:r>
        <w:t xml:space="preserve"> </w:t>
      </w:r>
      <w:r>
        <w:t xml:space="preserve">can facilitate these partnerships by aligning external resources with academic goals.</w:t>
      </w:r>
    </w:p>
    <w:p>
      <w:pPr>
        <w:numPr>
          <w:ilvl w:val="0"/>
          <w:numId w:val="1001"/>
        </w:numPr>
        <w:pStyle w:val="Compact"/>
      </w:pPr>
      <w:r>
        <w:rPr>
          <w:bCs/>
          <w:b/>
        </w:rPr>
        <w:t xml:space="preserve">Data-Driven Adaptation:</w:t>
      </w:r>
      <w:r>
        <w:t xml:space="preserve"> </w:t>
      </w:r>
      <w:r>
        <w:t xml:space="preserve">Continuous assessment of student progress should inform iterative improvements to the curriculum. In a dynamic city like Rio de Janeiro, data must be collected frequently to address emerging challenges.</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Brazil Rio de Janeiro</w:t>
      </w:r>
      <w:r>
        <w:t xml:space="preserve"> </w:t>
      </w:r>
      <w:r>
        <w:t xml:space="preserve">is indispensable for creating an education system that is both high-quality and equitable. It requires a delicate balance between adhering to national standards and honoring local contexts. By embracing cultural relevance, addressing inequality, and fostering teacher collaboration, curriculum professionals can transform educational outcomes for millions of students.</w:t>
      </w:r>
    </w:p>
    <w:p>
      <w:pPr>
        <w:pStyle w:val="BodyText"/>
      </w:pPr>
      <w:r>
        <w:t xml:space="preserve">The future of education in Rio de Janeiro depends on the ability of its institutions to adapt to changing societal needs. The</w:t>
      </w:r>
      <w:r>
        <w:t xml:space="preserve"> </w:t>
      </w:r>
      <w:r>
        <w:rPr>
          <w:bCs/>
          <w:b/>
        </w:rPr>
        <w:t xml:space="preserve">Curriculum Developer</w:t>
      </w:r>
      <w:r>
        <w:t xml:space="preserve">, as a strategic architect and cultural translator, plays a central role in this adaptation process. As Brazil continues to evolve, so too must the frameworks that guide learning within its cities. It is through such localized, thoughtful development that true educational justice can be achieved.</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Brazilian Ministry of Education. (2018). Base Nacional Comum Curricular (BNCC). Brasília: MEC.</w:t>
      </w:r>
    </w:p>
    <w:p>
      <w:pPr>
        <w:numPr>
          <w:ilvl w:val="0"/>
          <w:numId w:val="1002"/>
        </w:numPr>
        <w:pStyle w:val="Compact"/>
      </w:pPr>
      <w:r>
        <w:t xml:space="preserve">Rio de Janeiro Municipal Education Secretariat. (2021). Plano Municipal de Educação 2015-2025: Balanço e Perspectivas.</w:t>
      </w:r>
    </w:p>
    <w:p>
      <w:pPr>
        <w:numPr>
          <w:ilvl w:val="0"/>
          <w:numId w:val="1002"/>
        </w:numPr>
        <w:pStyle w:val="Compact"/>
      </w:pPr>
      <w:r>
        <w:t xml:space="preserve">Saviani, D. (2017). School and Democracy in Brazil: Strategies for Educational Reform.</w:t>
      </w:r>
    </w:p>
    <w:p>
      <w:pPr>
        <w:numPr>
          <w:ilvl w:val="0"/>
          <w:numId w:val="1002"/>
        </w:numPr>
        <w:pStyle w:val="Compact"/>
      </w:pPr>
      <w:r>
        <w:t xml:space="preserve">Trevisan, F., &amp; Silva, M. (2019). Cultural Identity and Curriculum Design in Urban Latin American Contexts.</w:t>
      </w:r>
    </w:p>
    <w:p>
      <w:pPr>
        <w:pStyle w:val="FirstParagraph"/>
      </w:pPr>
      <w:r>
        <w:rPr>
          <w:iCs/>
          <w:i/>
        </w:rPr>
        <w:t xml:space="preserve">Conference Paper submitted for the International Symposium on Educational Development in Latin America</w:t>
      </w:r>
    </w:p>
    <w:p>
      <w:pPr>
        <w:pStyle w:val="BodyText"/>
      </w:pPr>
      <w:r>
        <w:t xml:space="preserve">© 2023 All Rights Reserved. Written in English.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Brazil Rio de Janeiro: Bridging Pedagogy and Local Context</dc:title>
  <dc:creator/>
  <dc:language>en</dc:language>
  <cp:keywords/>
  <dcterms:created xsi:type="dcterms:W3CDTF">2026-07-29T07:20:16Z</dcterms:created>
  <dcterms:modified xsi:type="dcterms:W3CDTF">2026-07-29T07:20:16Z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