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Brazil</w:t>
      </w:r>
      <w:r>
        <w:t xml:space="preserve"> </w:t>
      </w:r>
      <w:r>
        <w:t xml:space="preserve">São</w:t>
      </w:r>
      <w:r>
        <w:t xml:space="preserve"> </w:t>
      </w:r>
      <w:r>
        <w:t xml:space="preserve">Paulo:</w:t>
      </w:r>
      <w:r>
        <w:t xml:space="preserve"> </w:t>
      </w:r>
      <w:r>
        <w:t xml:space="preserve">Navigating</w:t>
      </w:r>
      <w:r>
        <w:t xml:space="preserve"> </w:t>
      </w:r>
      <w:r>
        <w:t xml:space="preserve">Educational</w:t>
      </w:r>
      <w:r>
        <w:t xml:space="preserve"> </w:t>
      </w:r>
      <w:r>
        <w:t xml:space="preserve">Transformation</w:t>
      </w:r>
    </w:p>
    <w:bookmarkStart w:id="30" w:name="Xf146e5c6c9c5f1d1ce2d16cc9e89c5fa173fbdd"/>
    <w:p>
      <w:pPr>
        <w:pStyle w:val="Heading1"/>
      </w:pPr>
      <w:r>
        <w:t xml:space="preserve">The Strategic Role of the Curriculum Developer in Brazil São Paulo: Navigating Educational Transformation</w:t>
      </w:r>
    </w:p>
    <w:p>
      <w:pPr>
        <w:pStyle w:val="FirstParagraph"/>
      </w:pPr>
      <w:r>
        <w:rPr>
          <w:bCs/>
          <w:b/>
        </w:rPr>
        <w:t xml:space="preserve">Jane Doe, Ph.D.</w:t>
      </w:r>
    </w:p>
    <w:p>
      <w:pPr>
        <w:pStyle w:val="BodyText"/>
      </w:pPr>
      <w:r>
        <w:t xml:space="preserve">Institute of Advanced Pedagogical Studies</w:t>
      </w:r>
    </w:p>
    <w:p>
      <w:pPr>
        <w:pStyle w:val="BodyText"/>
      </w:pPr>
      <w:r>
        <w:t xml:space="preserve">São Paulo, Brazil</w:t>
      </w:r>
    </w:p>
    <w:bookmarkStart w:id="20" w:name="abstract"/>
    <w:p>
      <w:pPr>
        <w:pStyle w:val="Heading2"/>
      </w:pPr>
      <w:r>
        <w:t xml:space="preserve">Abstract</w:t>
      </w:r>
    </w:p>
    <w:p>
      <w:pPr>
        <w:pStyle w:val="FirstParagraph"/>
      </w:pPr>
      <w:r>
        <w:t xml:space="preserve">The educational landscape in Brazil is undergoing a profound metamorphosis, driven by technological advancements, demographic shifts, and the urgent need for social equity. Within this context, the role of the</w:t>
      </w:r>
      <w:r>
        <w:t xml:space="preserve"> </w:t>
      </w:r>
      <w:r>
        <w:rPr>
          <w:bCs/>
          <w:b/>
        </w:rPr>
        <w:t xml:space="preserve">Curriculum Developer</w:t>
      </w:r>
      <w:r>
        <w:t xml:space="preserve"> </w:t>
      </w:r>
      <w:r>
        <w:t xml:space="preserve">has evolved from a administrative function to a critical strategic position. This paper examines the specific challenges and opportunities facing curriculum designers in one of Brazil’s most dynamic urban centers:</w:t>
      </w:r>
      <w:r>
        <w:t xml:space="preserve"> </w:t>
      </w:r>
      <w:r>
        <w:rPr>
          <w:bCs/>
          <w:b/>
        </w:rPr>
        <w:t xml:space="preserve">Brazil São Paulo</w:t>
      </w:r>
      <w:r>
        <w:t xml:space="preserve">. By analyzing local socio-economic factors, digital integration requirements, and cultural diversity, this study argues that effective curriculum development in this region requires a hybrid approach that balances national standards with hyper-local relevance. The findings suggest that empowering</w:t>
      </w:r>
      <w:r>
        <w:t xml:space="preserve"> </w:t>
      </w:r>
      <w:r>
        <w:rPr>
          <w:bCs/>
          <w:b/>
        </w:rPr>
        <w:t xml:space="preserve">Curriculum Developer</w:t>
      </w:r>
      <w:r>
        <w:t xml:space="preserve"> </w:t>
      </w:r>
      <w:r>
        <w:t xml:space="preserve">professionals with data-driven insights and community-engaged methodologies is essential for improving student outcomes in the complex educational ecosystem of</w:t>
      </w:r>
      <w:r>
        <w:t xml:space="preserve"> </w:t>
      </w:r>
      <w:r>
        <w:rPr>
          <w:bCs/>
          <w:b/>
        </w:rPr>
        <w:t xml:space="preserve">Brazil São Paulo</w:t>
      </w:r>
      <w:r>
        <w:t xml:space="preserve">.</w:t>
      </w:r>
    </w:p>
    <w:bookmarkEnd w:id="20"/>
    <w:bookmarkStart w:id="21" w:name="introduction"/>
    <w:p>
      <w:pPr>
        <w:pStyle w:val="Heading2"/>
      </w:pPr>
      <w:r>
        <w:t xml:space="preserve">1. Introduction</w:t>
      </w:r>
    </w:p>
    <w:p>
      <w:pPr>
        <w:pStyle w:val="FirstParagraph"/>
      </w:pPr>
      <w:r>
        <w:t xml:space="preserve">Education serves as the backbone of societal progress, yet its implementation varies drastically across different geographic and cultural contexts. In Brazil, the state of São Paulo represents a unique microcosm of national educational challenges and aspirations. As the economic engine of Latin America,</w:t>
      </w:r>
      <w:r>
        <w:t xml:space="preserve"> </w:t>
      </w:r>
      <w:r>
        <w:rPr>
          <w:bCs/>
          <w:b/>
        </w:rPr>
        <w:t xml:space="preserve">Brazil São Paulo</w:t>
      </w:r>
      <w:r>
        <w:t xml:space="preserve"> </w:t>
      </w:r>
      <w:r>
        <w:t xml:space="preserve">attracts diverse populations from within the country and abroad, creating a heterogenous student body with varying levels of prior knowledge, linguistic backgrounds, and socioeconomic statuses. In such a complex environment, the traditional top-down approach to education policy is often insufficient. This necessitates the active involvement of specialized</w:t>
      </w:r>
      <w:r>
        <w:t xml:space="preserve"> </w:t>
      </w:r>
      <w:r>
        <w:rPr>
          <w:bCs/>
          <w:b/>
        </w:rPr>
        <w:t xml:space="preserve">Curriculum Developer</w:t>
      </w:r>
      <w:r>
        <w:t xml:space="preserve"> </w:t>
      </w:r>
      <w:r>
        <w:t xml:space="preserve">professionals who can bridge the gap between national educational guidelines (such as the Base Nacional Comum Curricular - BNCC) and classroom realities.</w:t>
      </w:r>
    </w:p>
    <w:p>
      <w:pPr>
        <w:pStyle w:val="BodyText"/>
      </w:pPr>
      <w:r>
        <w:t xml:space="preserve">The primary objective of this paper is to explore how a</w:t>
      </w:r>
      <w:r>
        <w:t xml:space="preserve"> </w:t>
      </w:r>
      <w:r>
        <w:rPr>
          <w:bCs/>
          <w:b/>
        </w:rPr>
        <w:t xml:space="preserve">Curriculum Developer</w:t>
      </w:r>
      <w:r>
        <w:t xml:space="preserve"> </w:t>
      </w:r>
      <w:r>
        <w:t xml:space="preserve">can effectively navigate the unique constraints and opportunities present in</w:t>
      </w:r>
      <w:r>
        <w:t xml:space="preserve"> </w:t>
      </w:r>
      <w:r>
        <w:rPr>
          <w:bCs/>
          <w:b/>
        </w:rPr>
        <w:t xml:space="preserve">Brazil São Paulo</w:t>
      </w:r>
      <w:r>
        <w:t xml:space="preserve">. We will discuss the importance of contextualization, digital literacy, and inclusive pedagogy. By focusing on these elements, we aim to provide a framework for creating curricula that are not only compliant with national standards but also responsive to the immediate needs of students in this major metropolitan hub.</w:t>
      </w:r>
    </w:p>
    <w:bookmarkEnd w:id="21"/>
    <w:bookmarkStart w:id="22" w:name="Xc596362d3900fc7d3589757b0c4cdc308567fe2"/>
    <w:p>
      <w:pPr>
        <w:pStyle w:val="Heading2"/>
      </w:pPr>
      <w:r>
        <w:t xml:space="preserve">2. The Evolving Role of the Curriculum Developer</w:t>
      </w:r>
    </w:p>
    <w:p>
      <w:pPr>
        <w:pStyle w:val="FirstParagraph"/>
      </w:pPr>
      <w:r>
        <w:t xml:space="preserve">Gone are the days when curriculum design was merely about selecting textbooks and scheduling subjects. Today, a modern</w:t>
      </w:r>
      <w:r>
        <w:t xml:space="preserve"> </w:t>
      </w:r>
      <w:r>
        <w:rPr>
          <w:bCs/>
          <w:b/>
        </w:rPr>
        <w:t xml:space="preserve">Curriculum Developer</w:t>
      </w:r>
      <w:r>
        <w:t xml:space="preserve"> </w:t>
      </w:r>
      <w:r>
        <w:t xml:space="preserve">acts as an instructional architect, a data analyst, and a cultural mediator simultaneously. In the context of</w:t>
      </w:r>
      <w:r>
        <w:t xml:space="preserve"> </w:t>
      </w:r>
      <w:r>
        <w:rPr>
          <w:bCs/>
          <w:b/>
        </w:rPr>
        <w:t xml:space="preserve">Brazil São Paulo</w:t>
      </w:r>
      <w:r>
        <w:t xml:space="preserve">, this role is particularly demanding due to the sheer scale of educational institutions and the disparity in resources between wealthy districts like Morumbi and underserved areas in the periphery.</w:t>
      </w:r>
    </w:p>
    <w:p>
      <w:pPr>
        <w:pStyle w:val="BodyText"/>
      </w:pPr>
      <w:r>
        <w:t xml:space="preserve">The</w:t>
      </w:r>
      <w:r>
        <w:t xml:space="preserve"> </w:t>
      </w:r>
      <w:r>
        <w:rPr>
          <w:bCs/>
          <w:b/>
        </w:rPr>
        <w:t xml:space="preserve">Curriculum Developer</w:t>
      </w:r>
      <w:r>
        <w:t xml:space="preserve"> </w:t>
      </w:r>
      <w:r>
        <w:t xml:space="preserve">must first understand the BNCC, which sets out core competencies for all Brazilian students. However, applying these competencies uniformly across a city as vast and varied as São Paulo is nearly impossible without local adaptation. Therefore, the developer’s task is to deconstruct national goals and reconstruct them into learning experiences that resonate with local culture. For instance, mathematics lessons in</w:t>
      </w:r>
      <w:r>
        <w:t xml:space="preserve"> </w:t>
      </w:r>
      <w:r>
        <w:rPr>
          <w:bCs/>
          <w:b/>
        </w:rPr>
        <w:t xml:space="preserve">Brazil São Paulo</w:t>
      </w:r>
      <w:r>
        <w:t xml:space="preserve"> </w:t>
      </w:r>
      <w:r>
        <w:t xml:space="preserve">might incorporate data related to local public transportation systems or urban density statistics, making abstract concepts tangible for students.</w:t>
      </w:r>
    </w:p>
    <w:p>
      <w:pPr>
        <w:pStyle w:val="BodyText"/>
      </w:pPr>
      <w:r>
        <w:t xml:space="preserve">Furthermore, the</w:t>
      </w:r>
      <w:r>
        <w:t xml:space="preserve"> </w:t>
      </w:r>
      <w:r>
        <w:rPr>
          <w:bCs/>
          <w:b/>
        </w:rPr>
        <w:t xml:space="preserve">Curriculum Developer</w:t>
      </w:r>
      <w:r>
        <w:t xml:space="preserve"> </w:t>
      </w:r>
      <w:r>
        <w:t xml:space="preserve">must prioritize digital integration. With the rapid acceleration of remote and hybrid learning models post-pandemic, curriculum materials must be designed with multimodal accessibility in mind. This includes creating resources that are lightweight for areas with poor internet connectivity while still offering rich interactive experiences for those with better infrastructure.</w:t>
      </w:r>
    </w:p>
    <w:bookmarkEnd w:id="22"/>
    <w:bookmarkStart w:id="25" w:name="Xf40b1ca2fd1de7d694c562064438611f8aa5694"/>
    <w:p>
      <w:pPr>
        <w:pStyle w:val="Heading2"/>
      </w:pPr>
      <w:r>
        <w:t xml:space="preserve">3. Socio-Economic Context of Brazil São Paulo</w:t>
      </w:r>
    </w:p>
    <w:p>
      <w:pPr>
        <w:pStyle w:val="FirstParagraph"/>
      </w:pPr>
      <w:r>
        <w:t xml:space="preserve">To design an effective curriculum, one must first understand the ecosystem in which it will be deployed.</w:t>
      </w:r>
      <w:r>
        <w:t xml:space="preserve"> </w:t>
      </w:r>
      <w:r>
        <w:rPr>
          <w:bCs/>
          <w:b/>
        </w:rPr>
        <w:t xml:space="preserve">Brazil São Paulo</w:t>
      </w:r>
      <w:r>
        <w:t xml:space="preserve"> </w:t>
      </w:r>
      <w:r>
        <w:t xml:space="preserve">is characterized by stark contrasts. The city has world-class universities and private schools that compete globally, yet it also faces significant challenges in public education access and quality. For the</w:t>
      </w:r>
      <w:r>
        <w:t xml:space="preserve"> </w:t>
      </w:r>
      <w:r>
        <w:rPr>
          <w:bCs/>
          <w:b/>
        </w:rPr>
        <w:t xml:space="preserve">Curriculum Developer</w:t>
      </w:r>
      <w:r>
        <w:t xml:space="preserve">, this duality requires a nuanced strategy.</w:t>
      </w:r>
    </w:p>
    <w:bookmarkStart w:id="23" w:name="addressing-educational-inequality"/>
    <w:p>
      <w:pPr>
        <w:pStyle w:val="Heading3"/>
      </w:pPr>
      <w:r>
        <w:t xml:space="preserve">3.1 Addressing Educational Inequality</w:t>
      </w:r>
    </w:p>
    <w:p>
      <w:pPr>
        <w:pStyle w:val="FirstParagraph"/>
      </w:pPr>
      <w:r>
        <w:t xml:space="preserve">Inequality is perhaps the most pressing issue in São Paulo’s education sector. The</w:t>
      </w:r>
      <w:r>
        <w:t xml:space="preserve"> </w:t>
      </w:r>
      <w:r>
        <w:rPr>
          <w:bCs/>
          <w:b/>
        </w:rPr>
        <w:t xml:space="preserve">Curriculum Developer</w:t>
      </w:r>
      <w:r>
        <w:t xml:space="preserve"> </w:t>
      </w:r>
      <w:r>
        <w:t xml:space="preserve">must advocate for and design curricula that incorporate Universal Design for Learning (UDL) principles. This ensures that materials are accessible to students with disabilities, as well as those who may be falling behind due to socio-economic barriers. In</w:t>
      </w:r>
      <w:r>
        <w:t xml:space="preserve"> </w:t>
      </w:r>
      <w:r>
        <w:rPr>
          <w:bCs/>
          <w:b/>
        </w:rPr>
        <w:t xml:space="preserve">Brazil São Paulo</w:t>
      </w:r>
      <w:r>
        <w:t xml:space="preserve">, this might involve integrating support mechanisms into the core curriculum rather than treating them as add-ons.</w:t>
      </w:r>
    </w:p>
    <w:bookmarkEnd w:id="23"/>
    <w:bookmarkStart w:id="24" w:name="cultural-relevance-and-identity"/>
    <w:p>
      <w:pPr>
        <w:pStyle w:val="Heading3"/>
      </w:pPr>
      <w:r>
        <w:t xml:space="preserve">3.2 Cultural Relevance and Identity</w:t>
      </w:r>
    </w:p>
    <w:p>
      <w:pPr>
        <w:pStyle w:val="FirstParagraph"/>
      </w:pPr>
      <w:r>
        <w:t xml:space="preserve">São Paulo is often described as a city where every person is from somewhere else, with significant populations originating from Northeastern Brazil, Japan, Lebanon, Italy, and other regions. A</w:t>
      </w:r>
      <w:r>
        <w:t xml:space="preserve"> </w:t>
      </w:r>
      <w:r>
        <w:rPr>
          <w:bCs/>
          <w:b/>
        </w:rPr>
        <w:t xml:space="preserve">Curriculum Developer</w:t>
      </w:r>
      <w:r>
        <w:t xml:space="preserve"> </w:t>
      </w:r>
      <w:r>
        <w:t xml:space="preserve">has a responsibility to ensure that the curriculum reflects this diversity. This means moving beyond tokenistic representations of culture and instead embedding diverse perspectives into literature, history, and social studies. By validating the identities of students from various backgrounds in</w:t>
      </w:r>
      <w:r>
        <w:t xml:space="preserve"> </w:t>
      </w:r>
      <w:r>
        <w:rPr>
          <w:bCs/>
          <w:b/>
        </w:rPr>
        <w:t xml:space="preserve">Brazil São Paulo</w:t>
      </w:r>
      <w:r>
        <w:t xml:space="preserve">, educators can foster a sense of belonging that is crucial for academic engagement.</w:t>
      </w:r>
    </w:p>
    <w:bookmarkEnd w:id="24"/>
    <w:bookmarkEnd w:id="25"/>
    <w:bookmarkStart w:id="26" w:name="digital-transformation-and-innovation"/>
    <w:p>
      <w:pPr>
        <w:pStyle w:val="Heading2"/>
      </w:pPr>
      <w:r>
        <w:t xml:space="preserve">4. Digital Transformation and Innovation</w:t>
      </w:r>
    </w:p>
    <w:p>
      <w:pPr>
        <w:pStyle w:val="FirstParagraph"/>
      </w:pPr>
      <w:r>
        <w:t xml:space="preserve">The technological landscape in Brazil is rapidly evolving, and São Paulo is at the forefront of this change. The role of the</w:t>
      </w:r>
      <w:r>
        <w:t xml:space="preserve"> </w:t>
      </w:r>
      <w:r>
        <w:rPr>
          <w:bCs/>
          <w:b/>
        </w:rPr>
        <w:t xml:space="preserve">Curriculum Developer</w:t>
      </w:r>
      <w:r>
        <w:t xml:space="preserve"> </w:t>
      </w:r>
      <w:r>
        <w:t xml:space="preserve">has expanded to include digital content creation and technology integration planning. In a city like</w:t>
      </w:r>
      <w:r>
        <w:t xml:space="preserve"> </w:t>
      </w:r>
      <w:r>
        <w:rPr>
          <w:bCs/>
          <w:b/>
        </w:rPr>
        <w:t xml:space="preserve">Brazil São Paulo</w:t>
      </w:r>
      <w:r>
        <w:t xml:space="preserve">, where tech startups and innovation hubs are abundant, there is an expectation for schools to provide cutting-edge educational experiences.</w:t>
      </w:r>
    </w:p>
    <w:p>
      <w:pPr>
        <w:pStyle w:val="BodyText"/>
      </w:pPr>
      <w:r>
        <w:t xml:space="preserve">However, the challenge lies not just in access to technology, but in pedagogical effectiveness. The</w:t>
      </w:r>
      <w:r>
        <w:t xml:space="preserve"> </w:t>
      </w:r>
      <w:r>
        <w:rPr>
          <w:bCs/>
          <w:b/>
        </w:rPr>
        <w:t xml:space="preserve">Curriculum Developer</w:t>
      </w:r>
      <w:r>
        <w:t xml:space="preserve"> </w:t>
      </w:r>
      <w:r>
        <w:t xml:space="preserve">must evaluate which technological tools enhance learning outcomes and which are merely distractions. This involves close collaboration with IT specialists and teachers to ensure that digital resources align with curriculum goals. In</w:t>
      </w:r>
      <w:r>
        <w:t xml:space="preserve"> </w:t>
      </w:r>
      <w:r>
        <w:rPr>
          <w:bCs/>
          <w:b/>
        </w:rPr>
        <w:t xml:space="preserve">Brazil São Paulo</w:t>
      </w:r>
      <w:r>
        <w:t xml:space="preserve">, where English language proficiency can vary, developing localized digital content in Portuguese is essential to maximize comprehension and engagement.</w:t>
      </w:r>
    </w:p>
    <w:bookmarkEnd w:id="26"/>
    <w:bookmarkStart w:id="27" w:name="X5fb584b5bf4c7a32c3fe0eac9f651fd6904de07"/>
    <w:p>
      <w:pPr>
        <w:pStyle w:val="Heading2"/>
      </w:pPr>
      <w:r>
        <w:t xml:space="preserve">5. Challenges and Recommendations for Curriculum Developers</w:t>
      </w:r>
    </w:p>
    <w:p>
      <w:pPr>
        <w:pStyle w:val="FirstParagraph"/>
      </w:pPr>
      <w:r>
        <w:t xml:space="preserve">Despite the opportunities,</w:t>
      </w:r>
      <w:r>
        <w:t xml:space="preserve"> </w:t>
      </w:r>
      <w:r>
        <w:rPr>
          <w:bCs/>
          <w:b/>
        </w:rPr>
        <w:t xml:space="preserve">Curriculum Developer</w:t>
      </w:r>
      <w:r>
        <w:t xml:space="preserve">s in</w:t>
      </w:r>
      <w:r>
        <w:t xml:space="preserve"> </w:t>
      </w:r>
      <w:r>
        <w:rPr>
          <w:bCs/>
          <w:b/>
        </w:rPr>
        <w:t xml:space="preserve">Brazil São Paulo</w:t>
      </w:r>
      <w:r>
        <w:t xml:space="preserve"> </w:t>
      </w:r>
      <w:r>
        <w:t xml:space="preserve">face significant hurdles. These include limited funding, teacher resistance to change, and bureaucratic inertia. To overcome these challenges, we propose the following recommendations:</w:t>
      </w:r>
    </w:p>
    <w:p>
      <w:pPr>
        <w:numPr>
          <w:ilvl w:val="0"/>
          <w:numId w:val="1001"/>
        </w:numPr>
        <w:pStyle w:val="Compact"/>
      </w:pPr>
      <w:r>
        <w:rPr>
          <w:bCs/>
          <w:b/>
        </w:rPr>
        <w:t xml:space="preserve">Stakeholder Engagement:</w:t>
      </w:r>
      <w:r>
        <w:t xml:space="preserve"> </w:t>
      </w:r>
      <w:r>
        <w:t xml:space="preserve">The</w:t>
      </w:r>
      <w:r>
        <w:t xml:space="preserve"> </w:t>
      </w:r>
      <w:r>
        <w:rPr>
          <w:bCs/>
          <w:b/>
        </w:rPr>
        <w:t xml:space="preserve">Curriculum Developer</w:t>
      </w:r>
      <w:r>
        <w:t xml:space="preserve"> </w:t>
      </w:r>
      <w:r>
        <w:t xml:space="preserve">must engage parents, community leaders, and students in the design process. Inclusive decision-making fosters ownership and reduces resistance.</w:t>
      </w:r>
    </w:p>
    <w:p>
      <w:pPr>
        <w:numPr>
          <w:ilvl w:val="0"/>
          <w:numId w:val="1001"/>
        </w:numPr>
        <w:pStyle w:val="Compact"/>
      </w:pPr>
      <w:r>
        <w:rPr>
          <w:bCs/>
          <w:b/>
        </w:rPr>
        <w:t xml:space="preserve">Data-Driven Iteration:</w:t>
      </w:r>
      <w:r>
        <w:t xml:space="preserve"> </w:t>
      </w:r>
      <w:r>
        <w:t xml:space="preserve">Curricula should be treated as living documents. Regular assessment of student performance in</w:t>
      </w:r>
      <w:r>
        <w:t xml:space="preserve"> </w:t>
      </w:r>
      <w:r>
        <w:rPr>
          <w:bCs/>
          <w:b/>
        </w:rPr>
        <w:t xml:space="preserve">Brazil São Paulo</w:t>
      </w:r>
      <w:r>
        <w:t xml:space="preserve"> </w:t>
      </w:r>
      <w:r>
        <w:t xml:space="preserve">classrooms should inform continuous updates to the curriculum.</w:t>
      </w:r>
    </w:p>
    <w:p>
      <w:pPr>
        <w:numPr>
          <w:ilvl w:val="0"/>
          <w:numId w:val="1001"/>
        </w:numPr>
        <w:pStyle w:val="Compact"/>
      </w:pPr>
      <w:r>
        <w:rPr>
          <w:bCs/>
          <w:b/>
        </w:rPr>
        <w:t xml:space="preserve">Prioritize Teacher Training:</w:t>
      </w:r>
      <w:r>
        <w:t xml:space="preserve">A curriculum is only as good as its implementation. The</w:t>
      </w:r>
      <w:r>
        <w:t xml:space="preserve"> </w:t>
      </w:r>
      <w:r>
        <w:rPr>
          <w:bCs/>
          <w:b/>
        </w:rPr>
        <w:t xml:space="preserve">Curriculum Developer</w:t>
      </w:r>
      <w:r>
        <w:t xml:space="preserve"> </w:t>
      </w:r>
      <w:r>
        <w:t xml:space="preserve">must provide comprehensive training and support for teachers, ensuring they feel confident in delivering new materials.</w:t>
      </w:r>
    </w:p>
    <w:bookmarkEnd w:id="27"/>
    <w:bookmarkStart w:id="28" w:name="conclusion"/>
    <w:p>
      <w:pPr>
        <w:pStyle w:val="Heading2"/>
      </w:pPr>
      <w:r>
        <w:t xml:space="preserve">6. Conclusion</w:t>
      </w:r>
    </w:p>
    <w:p>
      <w:pPr>
        <w:pStyle w:val="FirstParagraph"/>
      </w:pPr>
      <w:r>
        <w:t xml:space="preserve">The role of the</w:t>
      </w:r>
      <w:r>
        <w:t xml:space="preserve"> </w:t>
      </w:r>
      <w:r>
        <w:rPr>
          <w:bCs/>
          <w:b/>
        </w:rPr>
        <w:t xml:space="preserve">Curriculum Developer</w:t>
      </w:r>
      <w:r>
        <w:t xml:space="preserve"> </w:t>
      </w:r>
      <w:r>
        <w:t xml:space="preserve">in</w:t>
      </w:r>
      <w:r>
        <w:t xml:space="preserve"> </w:t>
      </w:r>
      <w:r>
        <w:rPr>
          <w:bCs/>
          <w:b/>
        </w:rPr>
        <w:t xml:space="preserve">Brazil São Paulo</w:t>
      </w:r>
      <w:r>
        <w:t xml:space="preserve"> </w:t>
      </w:r>
      <w:r>
        <w:t xml:space="preserve">is pivotal to the future of education in this region. By balancing national standards with local relevance, addressing socio-economic disparities, and leveraging technology effectively, curriculum professionals can drive meaningful educational reform. The complexity of</w:t>
      </w:r>
    </w:p>
    <w:p>
      <w:pPr>
        <w:pStyle w:val="BodyText"/>
      </w:pPr>
      <w:r>
        <w:t xml:space="preserve">Brazil São Paulo demands a curriculum framework that is flexible, inclusive, and innovative. As we move forward it is imperative that policymakers and educational leaders recognize the strategic value of specialized</w:t>
      </w:r>
      <w:r>
        <w:t xml:space="preserve"> </w:t>
      </w:r>
      <w:r>
        <w:rPr>
          <w:bCs/>
          <w:b/>
        </w:rPr>
        <w:t xml:space="preserve">Curriculum Developer</w:t>
      </w:r>
      <w:r>
        <w:t xml:space="preserve"> </w:t>
      </w:r>
      <w:r>
        <w:t xml:space="preserve">roles. Only by investing in thoughtful curriculum design can we hope to create an equitable and high-quality education system for all students in this vibrant metropolis.</w:t>
      </w:r>
    </w:p>
    <w:bookmarkEnd w:id="28"/>
    <w:bookmarkStart w:id="29" w:name="references"/>
    <w:p>
      <w:pPr>
        <w:pStyle w:val="Heading2"/>
      </w:pPr>
      <w:r>
        <w:t xml:space="preserve">References</w:t>
      </w:r>
    </w:p>
    <w:p>
      <w:pPr>
        <w:pStyle w:val="FirstParagraph"/>
      </w:pPr>
      <w:r>
        <w:rPr>
          <w:iCs/>
          <w:i/>
        </w:rPr>
        <w:t xml:space="preserve">Note: The following references are illustrative of the type of sources cited in such a paper.</w:t>
      </w:r>
    </w:p>
    <w:p>
      <w:pPr>
        <w:numPr>
          <w:ilvl w:val="0"/>
          <w:numId w:val="1002"/>
        </w:numPr>
        <w:pStyle w:val="Compact"/>
      </w:pPr>
      <w:r>
        <w:t xml:space="preserve">Brazilian Ministry of Education. (2018). Base Nacional Comum Curricular (BNCC).</w:t>
      </w:r>
    </w:p>
    <w:p>
      <w:pPr>
        <w:numPr>
          <w:ilvl w:val="0"/>
          <w:numId w:val="1002"/>
        </w:numPr>
        <w:pStyle w:val="Compact"/>
      </w:pPr>
      <w:r>
        <w:t xml:space="preserve">São Paulo Municipal Education Secretariat. (2023). Annual Report on Educational Indicators in São Paulo.</w:t>
      </w:r>
    </w:p>
    <w:p>
      <w:pPr>
        <w:numPr>
          <w:ilvl w:val="0"/>
          <w:numId w:val="1002"/>
        </w:numPr>
        <w:pStyle w:val="Compact"/>
      </w:pPr>
      <w:r>
        <w:t xml:space="preserve">Silva, J., &amp; Santos, M. (2022). Digital Inequality in Urban Brazilian Schools. Journal of Latin American Education Policy, 15(3), 45-67.</w:t>
      </w:r>
    </w:p>
    <w:p>
      <w:pPr>
        <w:numPr>
          <w:ilvl w:val="0"/>
          <w:numId w:val="1002"/>
        </w:numPr>
        <w:pStyle w:val="Compact"/>
      </w:pPr>
      <w:r>
        <w:t xml:space="preserve">World Bank Group. (2021). Brazil Economic Monitor: Education for All in Times of Crisis.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Brazil São Paulo: Navigating Educational Transformation</dc:title>
  <dc:creator/>
  <dc:language>en</dc:language>
  <cp:keywords/>
  <dcterms:created xsi:type="dcterms:W3CDTF">2026-07-29T13:02:21Z</dcterms:created>
  <dcterms:modified xsi:type="dcterms:W3CDTF">2026-07-29T13:02:21Z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