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Beijing:</w:t>
      </w:r>
      <w:r>
        <w:t xml:space="preserve"> </w:t>
      </w:r>
      <w:r>
        <w:t xml:space="preserve">Aligning</w:t>
      </w:r>
      <w:r>
        <w:t xml:space="preserve"> </w:t>
      </w:r>
      <w:r>
        <w:t xml:space="preserve">Pedagogy</w:t>
      </w:r>
      <w:r>
        <w:t xml:space="preserve"> </w:t>
      </w:r>
      <w:r>
        <w:t xml:space="preserve">with</w:t>
      </w:r>
      <w:r>
        <w:t xml:space="preserve"> </w:t>
      </w:r>
      <w:r>
        <w:t xml:space="preserve">Global</w:t>
      </w:r>
      <w:r>
        <w:t xml:space="preserve"> </w:t>
      </w:r>
      <w:r>
        <w:t xml:space="preserve">and</w:t>
      </w:r>
      <w:r>
        <w:t xml:space="preserve"> </w:t>
      </w:r>
      <w:r>
        <w:t xml:space="preserve">Local</w:t>
      </w:r>
      <w:r>
        <w:t xml:space="preserve"> </w:t>
      </w:r>
      <w:r>
        <w:t xml:space="preserve">Imperatives</w:t>
      </w:r>
    </w:p>
    <w:bookmarkStart w:id="29" w:name="X0eb82d6329de63cdf5976632ff5172bf4bbb26a"/>
    <w:p>
      <w:pPr>
        <w:pStyle w:val="Heading1"/>
      </w:pPr>
      <w:r>
        <w:t xml:space="preserve">The Strategic Role of the Curriculum Developer in China Beijing: Aligning Pedagogy with Global and Local Imperatives</w:t>
      </w:r>
    </w:p>
    <w:p>
      <w:pPr>
        <w:pStyle w:val="FirstParagraph"/>
      </w:pPr>
      <w:r>
        <w:rPr>
          <w:bCs/>
          <w:b/>
        </w:rPr>
        <w:t xml:space="preserve">Abstract</w:t>
      </w:r>
    </w:p>
    <w:p>
      <w:pPr>
        <w:pStyle w:val="BodyText"/>
      </w:pPr>
      <w:r>
        <w:t xml:space="preserve">This paper examines the evolving role of the</w:t>
      </w:r>
    </w:p>
    <w:p>
      <w:pPr>
        <w:pStyle w:val="BodyText"/>
      </w:pPr>
      <w:r>
        <w:t xml:space="preserve">C curriculum Developer within the dynamic educational landscape of</w:t>
      </w:r>
      <w:r>
        <w:t xml:space="preserve"> </w:t>
      </w:r>
      <w:r>
        <w:rPr>
          <w:bCs/>
          <w:b/>
        </w:rPr>
        <w:t xml:space="preserve">China Beijing</w:t>
      </w:r>
      <w:r>
        <w:t xml:space="preserve">. As a global hub for technology, finance, and culture, Beijing requires an educational framework that transcends traditional rote learning methods. The modern Curriculum Developer is no longer merely a content curator but a strategic architect responsible for integrating digital literacy, critical thinking, and cultural competence into learning pathways. This study analyzes the challenges and opportunities faced by Curriculum Developers in this region, emphasizing the need for agile pedagogical frameworks that respond to rapid technological advancements while preserving local cultural values.</w:t>
      </w:r>
    </w:p>
    <w:bookmarkStart w:id="20" w:name="introduction"/>
    <w:p>
      <w:pPr>
        <w:pStyle w:val="Heading2"/>
      </w:pPr>
      <w:r>
        <w:t xml:space="preserve">1. Introduction</w:t>
      </w:r>
    </w:p>
    <w:p>
      <w:pPr>
        <w:pStyle w:val="FirstParagraph"/>
      </w:pPr>
      <w:r>
        <w:t xml:space="preserve">In recent decades, China has undergone a profound transformation in its educational philosophy, shifting from exam-centric evaluation to holistic competency-based learning. At the epicenter of this transformation is</w:t>
      </w:r>
      <w:r>
        <w:t xml:space="preserve"> </w:t>
      </w:r>
      <w:r>
        <w:rPr>
          <w:bCs/>
          <w:b/>
        </w:rPr>
        <w:t xml:space="preserve">China Beijing</w:t>
      </w:r>
      <w:r>
        <w:t xml:space="preserve">, a city that serves as both the political capital and a leading innovator in artificial intelligence, green technology, and international diplomacy. Within this high-stakes environment, the role of the</w:t>
      </w:r>
    </w:p>
    <w:p>
      <w:pPr>
        <w:pStyle w:val="BodyText"/>
      </w:pPr>
      <w:r>
        <w:t xml:space="preserve">C curricula are not static documents but living entities that must adapt to societal shifts.</w:t>
      </w:r>
    </w:p>
    <w:p>
      <w:pPr>
        <w:pStyle w:val="BodyText"/>
      </w:pPr>
      <w:r>
        <w:t xml:space="preserve">The significance of the</w:t>
      </w:r>
      <w:r>
        <w:t xml:space="preserve"> </w:t>
      </w:r>
      <w:r>
        <w:rPr>
          <w:bCs/>
          <w:b/>
        </w:rPr>
        <w:t xml:space="preserve">C</w:t>
      </w:r>
      <w:r>
        <w:t xml:space="preserve"> </w:t>
      </w:r>
      <w:r>
        <w:t xml:space="preserve">lies in their ability to bridge the gap between national educational standards—such as those outlined in China’s "Double Reduction" policy—and local market demands. In Beijing, where competition is fierce and global integration is a priority, Curriculum Developers must navigate complex intersections of tradition and modernity. This paper argues that effective Curriculum Development in this region requires a multidisciplinary approach that leverages data analytics, cross-cultural pedagogy, and technological integration.</w:t>
      </w:r>
    </w:p>
    <w:bookmarkEnd w:id="20"/>
    <w:bookmarkStart w:id="21" w:name="X45537f0858e60be40aea72b526b3a6131eedd60"/>
    <w:p>
      <w:pPr>
        <w:pStyle w:val="Heading2"/>
      </w:pPr>
      <w:r>
        <w:t xml:space="preserve">2. The Changing Landscape of Education in China Beijing</w:t>
      </w:r>
    </w:p>
    <w:p>
      <w:pPr>
        <w:pStyle w:val="FirstParagraph"/>
      </w:pPr>
      <w:r>
        <w:rPr>
          <w:bCs/>
          <w:b/>
        </w:rPr>
        <w:t xml:space="preserve">China Beijing</w:t>
      </w:r>
    </w:p>
    <w:p>
      <w:pPr>
        <w:pStyle w:val="BodyText"/>
      </w:pPr>
      <w:r>
        <w:t xml:space="preserve">Furthermore, Beijing’s push for "Smart Education" initiatives has accelerated the adoption of EdTech solutions. Curriculum Developers are now tasked with embedding AI-driven personalized learning tools into standard curricula. This requires a deep understanding of both pedagogical theory and technical infrastructure. For instance, developing a curriculum for computer science in Beijing is not just about teaching coding syntax; it involves cultivating algorithmic thinking and ethical considerations regarding data privacy, which are critical issues in the digital age.</w:t>
      </w:r>
    </w:p>
    <w:bookmarkEnd w:id="21"/>
    <w:bookmarkStart w:id="25" w:name="X5052525250d90193921fec28258e7c3ae52da79"/>
    <w:p>
      <w:pPr>
        <w:pStyle w:val="Heading2"/>
      </w:pPr>
      <w:r>
        <w:t xml:space="preserve">3. The Multifaceted Role of the Modern Curriculum Developer</w:t>
      </w:r>
    </w:p>
    <w:p>
      <w:pPr>
        <w:pStyle w:val="FirstParagraph"/>
      </w:pPr>
      <w:r>
        <w:t xml:space="preserve">The identity of the</w:t>
      </w:r>
      <w:r>
        <w:t xml:space="preserve"> </w:t>
      </w:r>
      <w:r>
        <w:rPr>
          <w:bCs/>
          <w:b/>
        </w:rPr>
        <w:t xml:space="preserve">C</w:t>
      </w:r>
    </w:p>
    <w:p>
      <w:pPr>
        <w:pStyle w:val="BodyText"/>
      </w:pPr>
      <w:r>
        <w:t xml:space="preserve">C curriculum developer must act as a researcher, designer, evaluator, and collaborator. In Beijing’s fast-paced environment, these roles are increasingly interdependent.</w:t>
      </w:r>
    </w:p>
    <w:bookmarkStart w:id="22" w:name="X2139edb9d4bdad56c153555daccc5c270d088c0"/>
    <w:p>
      <w:pPr>
        <w:pStyle w:val="Heading3"/>
      </w:pPr>
      <w:r>
        <w:t xml:space="preserve">3.1 Aligning with National Standards while Encouraging Innovation</w:t>
      </w:r>
    </w:p>
    <w:p>
      <w:pPr>
        <w:pStyle w:val="FirstParagraph"/>
      </w:pPr>
      <w:r>
        <w:t xml:space="preserve">A primary responsibility of the Curriculum Developer in</w:t>
      </w:r>
    </w:p>
    <w:p>
      <w:pPr>
        <w:pStyle w:val="BodyText"/>
      </w:pPr>
      <w:r>
        <w:t xml:space="preserve">C curricula must align with the Ministry of Education’s guidelines while allowing for local innovation. This involves deconstructing broad national goals—such as fostering socialist core values—into tangible, engaging learning objectives. For example, a history curriculum in Beijing might integrate traditional Confucian ethics with modern global citizenship concepts, helping students understand their heritage while preparing them for international engagement.</w:t>
      </w:r>
    </w:p>
    <w:bookmarkEnd w:id="22"/>
    <w:bookmarkStart w:id="23" w:name="integrating-digital-literacy-and-ai"/>
    <w:p>
      <w:pPr>
        <w:pStyle w:val="Heading3"/>
      </w:pPr>
      <w:r>
        <w:t xml:space="preserve">3.2 Integrating Digital Literacy and AI</w:t>
      </w:r>
    </w:p>
    <w:p>
      <w:pPr>
        <w:pStyle w:val="FirstParagraph"/>
      </w:pPr>
      <w:r>
        <w:t xml:space="preserve">In</w:t>
      </w:r>
    </w:p>
    <w:p>
      <w:pPr>
        <w:pStyle w:val="BodyText"/>
      </w:pPr>
      <w:r>
        <w:t xml:space="preserve">C digital fluency is no longer optional; it is a fundamental skill. Curriculum Developers must design modules that teach students how to interact with emerging technologies responsibly. This includes creating interdisciplinary projects where science, technology, engineering, arts, and mathematics (STEAM) converge. For instance, a project-based learning module might require students to use data analysis tools to solve local environmental issues in Beijing’s urban planning sector.</w:t>
      </w:r>
    </w:p>
    <w:bookmarkEnd w:id="23"/>
    <w:bookmarkStart w:id="24" w:name="cultivating-cross-cultural-competence"/>
    <w:p>
      <w:pPr>
        <w:pStyle w:val="Heading3"/>
      </w:pPr>
      <w:r>
        <w:t xml:space="preserve">3.3 Cultivating Cross-Cultural Competence</w:t>
      </w:r>
    </w:p>
    <w:p>
      <w:pPr>
        <w:pStyle w:val="FirstParagraph"/>
      </w:pPr>
      <w:r>
        <w:t xml:space="preserve">Given Beijing’s status as an international diplomatic hub, Curriculum Developers must emphasize language acquisition and cultural exchange. The curriculum should not only focus on English proficiency but also on intercultural communication skills. This prepares students to operate in multinational environments, whether they pursue higher education abroad or work in foreign enterprises within China.</w:t>
      </w:r>
    </w:p>
    <w:bookmarkEnd w:id="24"/>
    <w:bookmarkEnd w:id="25"/>
    <w:bookmarkStart w:id="26" w:name="X31469565825cee1eb468010d04bc9542bb60f3e"/>
    <w:p>
      <w:pPr>
        <w:pStyle w:val="Heading2"/>
      </w:pPr>
      <w:r>
        <w:t xml:space="preserve">4. Challenges Facing Curriculum Development in Beijing</w:t>
      </w:r>
    </w:p>
    <w:p>
      <w:pPr>
        <w:pStyle w:val="FirstParagraph"/>
      </w:pPr>
      <w:r>
        <w:t xml:space="preserve">Despite the clear benefits of modernization, Curriculum Developers face significant hurdles:</w:t>
      </w:r>
    </w:p>
    <w:p>
      <w:pPr>
        <w:numPr>
          <w:ilvl w:val="0"/>
          <w:numId w:val="1001"/>
        </w:numPr>
        <w:pStyle w:val="Compact"/>
      </w:pPr>
      <w:r>
        <w:rPr>
          <w:bCs/>
          <w:b/>
        </w:rPr>
        <w:t xml:space="preserve">Data Privacy and Security:</w:t>
      </w:r>
      <w:r>
        <w:rPr>
          <w:iCs/>
          <w:i/>
        </w:rPr>
        <w:t xml:space="preserve">C curricula often rely on student data to personalize learning. Ensuring compliance with China’s Data Security Law and Personal Information Protection Law is a complex legal and ethical task.</w:t>
      </w:r>
    </w:p>
    <w:p>
      <w:pPr>
        <w:numPr>
          <w:ilvl w:val="0"/>
          <w:numId w:val="1001"/>
        </w:numPr>
        <w:pStyle w:val="Compact"/>
      </w:pPr>
      <w:r>
        <w:rPr>
          <w:bCs/>
          <w:b/>
        </w:rPr>
        <w:t xml:space="preserve">Educational Equity:</w:t>
      </w:r>
      <w:r>
        <w:t xml:space="preserve"> </w:t>
      </w:r>
      <w:r>
        <w:t xml:space="preserve">While Beijing has abundant resources, disparities exist between urban core districts and suburban areas. Curriculum Developers must design materials that are scalable and accessible to diverse socioeconomic groups.</w:t>
      </w:r>
    </w:p>
    <w:p>
      <w:pPr>
        <w:numPr>
          <w:ilvl w:val="0"/>
          <w:numId w:val="1001"/>
        </w:numPr>
        <w:pStyle w:val="Compact"/>
      </w:pPr>
      <w:r>
        <w:rPr>
          <w:bCs/>
          <w:b/>
        </w:rPr>
        <w:t xml:space="preserve">Rapid Technological Obsolescence:</w:t>
      </w:r>
      <w:r>
        <w:t xml:space="preserve">The pace of technological change often outstrips the curriculum revision cycle. Developers must adopt modular design principles to allow for quick updates without overhauling entire programs.</w:t>
      </w:r>
    </w:p>
    <w:bookmarkEnd w:id="26"/>
    <w:bookmarkStart w:id="27" w:name="X0f69c608b693f6d4436208e381ccb140187932c"/>
    <w:p>
      <w:pPr>
        <w:pStyle w:val="Heading2"/>
      </w:pPr>
      <w:r>
        <w:t xml:space="preserve">5. Strategic Recommendations for Future Development</w:t>
      </w:r>
    </w:p>
    <w:p>
      <w:pPr>
        <w:pStyle w:val="FirstParagraph"/>
      </w:pPr>
      <w:r>
        <w:t xml:space="preserve">To address these challenges, we propose several strategic recommendations for Curriculum Developers in</w:t>
      </w:r>
      <w:r>
        <w:t xml:space="preserve"> </w:t>
      </w:r>
      <w:r>
        <w:rPr>
          <w:bCs/>
          <w:b/>
        </w:rPr>
        <w:t xml:space="preserve">C</w:t>
      </w:r>
    </w:p>
    <w:p>
      <w:pPr>
        <w:numPr>
          <w:ilvl w:val="0"/>
          <w:numId w:val="1002"/>
        </w:numPr>
        <w:pStyle w:val="Compact"/>
      </w:pPr>
      <w:r>
        <w:rPr>
          <w:bCs/>
          <w:b/>
        </w:rPr>
        <w:t xml:space="preserve">Prioritize Teacher Training:</w:t>
      </w:r>
      <w:r>
        <w:t xml:space="preserve">A curriculum is only as effective as its implementation. Developers must collaborate closely with teachers to provide professional development that equips them with the skills to teach new curricula effectively.</w:t>
      </w:r>
    </w:p>
    <w:p>
      <w:pPr>
        <w:numPr>
          <w:ilvl w:val="0"/>
          <w:numId w:val="1002"/>
        </w:numPr>
        <w:pStyle w:val="Compact"/>
      </w:pPr>
      <w:r>
        <w:rPr>
          <w:bCs/>
          <w:b/>
        </w:rPr>
        <w:t xml:space="preserve">Embrace Agile Methodologies:</w:t>
      </w:r>
      <w:r>
        <w:t xml:space="preserve">Adopting agile project management techniques can allow for iterative improvements in curriculum design based on real-time feedback from students and educators.</w:t>
      </w:r>
    </w:p>
    <w:p>
      <w:pPr>
        <w:numPr>
          <w:ilvl w:val="0"/>
          <w:numId w:val="1002"/>
        </w:numPr>
        <w:pStyle w:val="Compact"/>
      </w:pPr>
      <w:r>
        <w:rPr>
          <w:bCs/>
          <w:b/>
        </w:rPr>
        <w:t xml:space="preserve">Foster Industry-Academia Partnerships:</w:t>
      </w:r>
      <w:r>
        <w:t xml:space="preserve">In Beijing, partnerships with tech firms and cultural institutions can provide Curriculum Developers with insights into current industry needs, ensuring that educational outcomes remain relevant to the job market.</w:t>
      </w:r>
    </w:p>
    <w:bookmarkEnd w:id="27"/>
    <w:bookmarkStart w:id="28" w:name="conclusion"/>
    <w:p>
      <w:pPr>
        <w:pStyle w:val="Heading2"/>
      </w:pPr>
      <w:r>
        <w:t xml:space="preserve">6. Conclusion</w:t>
      </w:r>
    </w:p>
    <w:p>
      <w:pPr>
        <w:pStyle w:val="FirstParagraph"/>
      </w:pPr>
      <w:r>
        <w:t xml:space="preserve">The role of the</w:t>
      </w:r>
    </w:p>
    <w:p>
      <w:pPr>
        <w:pStyle w:val="BodyText"/>
      </w:pPr>
      <w:r>
        <w:t xml:space="preserve">C</w:t>
      </w:r>
    </w:p>
    <w:p>
      <w:pPr>
        <w:pStyle w:val="BodyText"/>
      </w:pPr>
      <w:r>
        <w:t xml:space="preserve">C curricula in</w:t>
      </w:r>
    </w:p>
    <w:p>
      <w:pPr>
        <w:pStyle w:val="BodyText"/>
      </w:pPr>
      <w:r>
        <w:t xml:space="preserve">C China Beijing.</w:t>
      </w:r>
    </w:p>
    <w:p>
      <w:pPr>
        <w:pStyle w:val="BodyText"/>
      </w:pPr>
      <w:r>
        <w:rPr>
          <w:bCs/>
          <w:b/>
        </w:rPr>
        <w:t xml:space="preserve">Keywords:</w:t>
      </w:r>
      <w:r>
        <w:t xml:space="preserve">: Curriculum Developer, Education Technology, China Beijing, Pedagogical Strategy, Educational Reform.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China Beijing: Aligning Pedagogy with Global and Local Imperatives</dc:title>
  <dc:creator/>
  <dc:language>en</dc:language>
  <cp:keywords/>
  <dcterms:created xsi:type="dcterms:W3CDTF">2026-07-29T15:23:55Z</dcterms:created>
  <dcterms:modified xsi:type="dcterms:W3CDTF">2026-07-29T15:23:55Z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