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Egypt</w:t>
      </w:r>
      <w:r>
        <w:t xml:space="preserve"> </w:t>
      </w:r>
      <w:r>
        <w:t xml:space="preserve">Alexandria:</w:t>
      </w:r>
      <w:r>
        <w:t xml:space="preserve"> </w:t>
      </w:r>
      <w:r>
        <w:t xml:space="preserve">Bridging</w:t>
      </w:r>
      <w:r>
        <w:t xml:space="preserve"> </w:t>
      </w:r>
      <w:r>
        <w:t xml:space="preserve">Heritage</w:t>
      </w:r>
      <w:r>
        <w:t xml:space="preserve"> </w:t>
      </w:r>
      <w:r>
        <w:t xml:space="preserve">and</w:t>
      </w:r>
      <w:r>
        <w:t xml:space="preserve"> </w:t>
      </w:r>
      <w:r>
        <w:t xml:space="preserve">Future</w:t>
      </w:r>
      <w:r>
        <w:t xml:space="preserve"> </w:t>
      </w:r>
      <w:r>
        <w:t xml:space="preserve">Competencies</w:t>
      </w:r>
    </w:p>
    <w:bookmarkStart w:id="32" w:name="Xa7d0ef2f457cad1bc30d3b262ebdb029d7b1d82"/>
    <w:p>
      <w:pPr>
        <w:pStyle w:val="Heading1"/>
      </w:pPr>
      <w:r>
        <w:t xml:space="preserve">Strategic Curriculum Development in Egypt Alexandria:</w:t>
      </w:r>
      <w:r>
        <w:br/>
      </w:r>
      <w:r>
        <w:t xml:space="preserve">Bridging Heritage and Future Competencies</w:t>
      </w:r>
    </w:p>
    <w:p>
      <w:pPr>
        <w:pStyle w:val="FirstParagraph"/>
      </w:pPr>
      <w:r>
        <w:rPr>
          <w:bCs/>
          <w:b/>
        </w:rPr>
        <w:t xml:space="preserve">A. Researcher</w:t>
      </w:r>
      <w:r>
        <w:br/>
      </w:r>
      <w:r>
        <w:t xml:space="preserve">Institute of Educational Strategy, Alexandria, Egypt</w:t>
      </w:r>
      <w:r>
        <w:br/>
      </w:r>
      <w:r>
        <w:t xml:space="preserve">Email: researcher@alex-conference.edu.eg</w:t>
      </w:r>
    </w:p>
    <w:bookmarkStart w:id="20" w:name="abstract"/>
    <w:p>
      <w:pPr>
        <w:pStyle w:val="Heading2"/>
      </w:pPr>
      <w:r>
        <w:t xml:space="preserve">Abstract</w:t>
      </w:r>
    </w:p>
    <w:p>
      <w:pPr>
        <w:pStyle w:val="FirstParagraph"/>
      </w:pPr>
      <w:r>
        <w:t xml:space="preserve">This paper explores the critical role of the Curriculum Developer in the specific socio-cultural and economic context of Egypt Alexandria. As global educational standards evolve, local curriculum developers in this historic port city face unique challenges: integrating digital literacy with traditional pedagogical values, addressing regional unemployment gaps, and leveraging Alexandria’s status as a cultural hub. Through qualitative analysis of recent pilot programs and stakeholder interviews, this study argues that effective Curriculum Development must be localized yet globally benchmarked. The findings suggest that successful strategies involve community engagement with local industry leaders in the Mediterranean basin and a pedagogical shift toward critical thinking within the Egyptian national framework.</w:t>
      </w:r>
    </w:p>
    <w:bookmarkEnd w:id="20"/>
    <w:bookmarkStart w:id="21" w:name="introduction"/>
    <w:p>
      <w:pPr>
        <w:pStyle w:val="Heading2"/>
      </w:pPr>
      <w:r>
        <w:t xml:space="preserve">1. Introduction</w:t>
      </w:r>
    </w:p>
    <w:p>
      <w:pPr>
        <w:pStyle w:val="FirstParagraph"/>
      </w:pPr>
      <w:r>
        <w:t xml:space="preserve">The educational landscape of Egypt is undergoing a profound transformation, driven by Vision 2030 and the need to equip youth with skills relevant to the 21st-century economy. Within this national context,</w:t>
      </w:r>
      <w:r>
        <w:t xml:space="preserve"> </w:t>
      </w:r>
      <w:r>
        <w:rPr>
          <w:bCs/>
          <w:b/>
        </w:rPr>
        <w:t xml:space="preserve">Egypt Alexandria</w:t>
      </w:r>
      <w:r>
        <w:t xml:space="preserve"> </w:t>
      </w:r>
      <w:r>
        <w:t xml:space="preserve">stands out as a microcosm of these challenges and opportunities. As one of Egypt’s oldest cities with a distinct cosmopolitan history, Alexandria possesses a unique cultural heritage that must be balanced against the urgent demands for modernization and technological integration.</w:t>
      </w:r>
    </w:p>
    <w:p>
      <w:pPr>
        <w:pStyle w:val="BodyText"/>
      </w:pPr>
      <w:r>
        <w:t xml:space="preserve">In this dynamic environment, the role of the</w:t>
      </w:r>
      <w:r>
        <w:t xml:space="preserve"> </w:t>
      </w:r>
      <w:r>
        <w:rPr>
          <w:bCs/>
          <w:b/>
        </w:rPr>
        <w:t xml:space="preserve">Curriculum Developer</w:t>
      </w:r>
      <w:r>
        <w:t xml:space="preserve"> </w:t>
      </w:r>
      <w:r>
        <w:t xml:space="preserve">has shifted from being merely an academic designer to becoming a strategic architect of human capital. A Curriculum Developer in Alexandria is not simply selecting textbooks; they are mediating between ancient maritime trade history and modern logistics technologies, between traditional Arabic pedagogical structures and inquiry-based learning methods favored by international accreditation bodies. This paper examines the specific responsibilities, challenges, and innovative approaches required of a</w:t>
      </w:r>
      <w:r>
        <w:t xml:space="preserve"> </w:t>
      </w:r>
      <w:r>
        <w:rPr>
          <w:bCs/>
          <w:b/>
        </w:rPr>
        <w:t xml:space="preserve">Curriculum Developer</w:t>
      </w:r>
      <w:r>
        <w:t xml:space="preserve"> </w:t>
      </w:r>
      <w:r>
        <w:t xml:space="preserve">working within the educational institutions of</w:t>
      </w:r>
      <w:r>
        <w:t xml:space="preserve"> </w:t>
      </w:r>
      <w:r>
        <w:rPr>
          <w:bCs/>
          <w:b/>
        </w:rPr>
        <w:t xml:space="preserve">Egypt Alexandria</w:t>
      </w:r>
      <w:r>
        <w:t xml:space="preserve">.</w:t>
      </w:r>
    </w:p>
    <w:bookmarkEnd w:id="21"/>
    <w:bookmarkStart w:id="22" w:name="X8e7d81eb7226adc3b26cf7b6c748125248f0508"/>
    <w:p>
      <w:pPr>
        <w:pStyle w:val="Heading2"/>
      </w:pPr>
      <w:r>
        <w:t xml:space="preserve">2. The Contextual Landscape of Egypt Alexandria</w:t>
      </w:r>
    </w:p>
    <w:p>
      <w:pPr>
        <w:pStyle w:val="FirstParagraph"/>
      </w:pPr>
      <w:r>
        <w:t xml:space="preserve">To understand the mandate of a Curriculum Developer in this region, one must first appreciate the specific socio-economic fabric of</w:t>
      </w:r>
      <w:r>
        <w:t xml:space="preserve"> </w:t>
      </w:r>
      <w:r>
        <w:rPr>
          <w:bCs/>
          <w:b/>
        </w:rPr>
        <w:t xml:space="preserve">Egypt Alexandria</w:t>
      </w:r>
      <w:r>
        <w:t xml:space="preserve">. The city serves as Egypt’s second-largest economic hub and its primary gateway to the Mediterranean. Consequently, the local labor market demands skills in international trade, logistics, marine engineering, tourism management, and increasingly, digital services.</w:t>
      </w:r>
    </w:p>
    <w:p>
      <w:pPr>
        <w:pStyle w:val="BodyText"/>
      </w:pPr>
      <w:r>
        <w:t xml:space="preserve">However, there is often a disconnect between the output of traditional schools in</w:t>
      </w:r>
      <w:r>
        <w:t xml:space="preserve"> </w:t>
      </w:r>
      <w:r>
        <w:rPr>
          <w:bCs/>
          <w:b/>
        </w:rPr>
        <w:t xml:space="preserve">Egypt Alexandria</w:t>
      </w:r>
      <w:r>
        <w:t xml:space="preserve"> </w:t>
      </w:r>
      <w:r>
        <w:t xml:space="preserve">and these market needs. The curriculum has historically been centralized and theoretical. For a Curriculum Developer operating in this setting, the challenge is to decentralize aspects of learning where possible, introducing project-based learning (PBL) that reflects local realities. For instance, a science curriculum developer might design modules around marine biology conservation in the Mediterranean or sustainable urban planning for Alexandria’s coastal areas.</w:t>
      </w:r>
    </w:p>
    <w:bookmarkEnd w:id="22"/>
    <w:bookmarkStart w:id="26" w:name="Xc596362d3900fc7d3589757b0c4cdc308567fe2"/>
    <w:p>
      <w:pPr>
        <w:pStyle w:val="Heading2"/>
      </w:pPr>
      <w:r>
        <w:t xml:space="preserve">3. The Evolving Role of the Curriculum Developer</w:t>
      </w:r>
    </w:p>
    <w:p>
      <w:pPr>
        <w:pStyle w:val="FirstParagraph"/>
      </w:pPr>
      <w:r>
        <w:t xml:space="preserve">The modern Curriculum Developer in</w:t>
      </w:r>
      <w:r>
        <w:t xml:space="preserve"> </w:t>
      </w:r>
      <w:r>
        <w:rPr>
          <w:bCs/>
          <w:b/>
        </w:rPr>
        <w:t xml:space="preserve">Egypt Alexandria</w:t>
      </w:r>
      <w:r>
        <w:t xml:space="preserve"> </w:t>
      </w:r>
      <w:r>
        <w:t xml:space="preserve">operates at the intersection of policy, pedagogy, and technology. Their role can be categorized into three primary domains:</w:t>
      </w:r>
    </w:p>
    <w:bookmarkStart w:id="23" w:name="localization-of-national-standards"/>
    <w:p>
      <w:pPr>
        <w:pStyle w:val="Heading3"/>
      </w:pPr>
      <w:r>
        <w:t xml:space="preserve">3.1 Localization of National Standards</w:t>
      </w:r>
    </w:p>
    <w:p>
      <w:pPr>
        <w:pStyle w:val="FirstParagraph"/>
      </w:pPr>
      <w:r>
        <w:t xml:space="preserve">Egypt’s Ministry of Education sets broad national standards. However, a skilled Curriculum Developer must adapt these to the local context of</w:t>
      </w:r>
      <w:r>
        <w:t xml:space="preserve"> </w:t>
      </w:r>
      <w:r>
        <w:rPr>
          <w:bCs/>
          <w:b/>
        </w:rPr>
        <w:t xml:space="preserve">Egypt Alexandria</w:t>
      </w:r>
      <w:r>
        <w:t xml:space="preserve">. This involves integrating local history, culture, and industrial requirements into the standard framework. For example, in social studies classes in Alexandria, the curriculum developer ensures that lessons on globalization include case studies relevant to Egyptian ports and trade agreements with European Union partners.</w:t>
      </w:r>
    </w:p>
    <w:bookmarkEnd w:id="23"/>
    <w:bookmarkStart w:id="24" w:name="integration-of-digital-competencies"/>
    <w:p>
      <w:pPr>
        <w:pStyle w:val="Heading3"/>
      </w:pPr>
      <w:r>
        <w:t xml:space="preserve">3.2 Integration of Digital Competencies</w:t>
      </w:r>
    </w:p>
    <w:p>
      <w:pPr>
        <w:pStyle w:val="FirstParagraph"/>
      </w:pPr>
      <w:r>
        <w:t xml:space="preserve">A critical task for the Curriculum Developer is embedding digital literacy across all subjects. In</w:t>
      </w:r>
      <w:r>
        <w:t xml:space="preserve"> </w:t>
      </w:r>
      <w:r>
        <w:rPr>
          <w:bCs/>
          <w:b/>
        </w:rPr>
        <w:t xml:space="preserve">Egypt Alexandria</w:t>
      </w:r>
      <w:r>
        <w:t xml:space="preserve">, where internet penetration and mobile device usage are high, the curriculum must move beyond computer science classes to include digital citizenship, coding logic in mathematics, and research skills in humanities. The developer must ensure that the technology used supports learning rather than distracting from it.</w:t>
      </w:r>
    </w:p>
    <w:bookmarkEnd w:id="24"/>
    <w:bookmarkStart w:id="25" w:name="soft-skills-and-critical-thinking"/>
    <w:p>
      <w:pPr>
        <w:pStyle w:val="Heading3"/>
      </w:pPr>
      <w:r>
        <w:t xml:space="preserve">3.3 Soft Skills and Critical Thinking</w:t>
      </w:r>
    </w:p>
    <w:p>
      <w:pPr>
        <w:pStyle w:val="FirstParagraph"/>
      </w:pPr>
      <w:r>
        <w:t xml:space="preserve">The traditional examination culture in Egypt often prioritizes rote memorization. A forward-thinking Curriculum Developer challenges this by designing assessments that measure critical thinking, collaboration, and communication. In the context of</w:t>
      </w:r>
      <w:r>
        <w:t xml:space="preserve"> </w:t>
      </w:r>
      <w:r>
        <w:rPr>
          <w:bCs/>
          <w:b/>
        </w:rPr>
        <w:t xml:space="preserve">Egypt Alexandria</w:t>
      </w:r>
      <w:r>
        <w:t xml:space="preserve">, where tourism is a major employer, curricula must emphasize language proficiency (English and French) alongside cultural sensitivity training.</w:t>
      </w:r>
    </w:p>
    <w:bookmarkEnd w:id="25"/>
    <w:bookmarkEnd w:id="26"/>
    <w:bookmarkStart w:id="27" w:name="X27826c04b91fde7c8212883da04bae702db3dd1"/>
    <w:p>
      <w:pPr>
        <w:pStyle w:val="Heading2"/>
      </w:pPr>
      <w:r>
        <w:t xml:space="preserve">4. Methodological Approaches in Curriculum Design</w:t>
      </w:r>
    </w:p>
    <w:p>
      <w:pPr>
        <w:pStyle w:val="FirstParagraph"/>
      </w:pPr>
      <w:r>
        <w:t xml:space="preserve">To effectively implement these changes, the Curriculum Developer employs several methodological approaches tailored to the realities of</w:t>
      </w:r>
      <w:r>
        <w:t xml:space="preserve"> </w:t>
      </w:r>
      <w:r>
        <w:rPr>
          <w:bCs/>
          <w:b/>
        </w:rPr>
        <w:t xml:space="preserve">Egypt Alexandria</w:t>
      </w:r>
      <w:r>
        <w:t xml:space="preserve">:</w:t>
      </w:r>
    </w:p>
    <w:p>
      <w:pPr>
        <w:numPr>
          <w:ilvl w:val="0"/>
          <w:numId w:val="1001"/>
        </w:numPr>
        <w:pStyle w:val="Compact"/>
      </w:pPr>
      <w:r>
        <w:rPr>
          <w:bCs/>
          <w:b/>
        </w:rPr>
        <w:t xml:space="preserve">Action Research:</w:t>
      </w:r>
      <w:r>
        <w:t xml:space="preserve"> </w:t>
      </w:r>
      <w:r>
        <w:t xml:space="preserve">Developers work directly with teachers in Alexandria schools to test new materials, gather feedback, and refine content iteratively. This ensures that theoretical designs are practical for classroom use.</w:t>
      </w:r>
    </w:p>
    <w:p>
      <w:pPr>
        <w:numPr>
          <w:ilvl w:val="0"/>
          <w:numId w:val="1001"/>
        </w:numPr>
        <w:pStyle w:val="Compact"/>
      </w:pPr>
      <w:r>
        <w:rPr>
          <w:bCs/>
          <w:b/>
        </w:rPr>
        <w:t xml:space="preserve">Stakeholder Engagement:</w:t>
      </w:r>
      <w:r>
        <w:t xml:space="preserve"> </w:t>
      </w:r>
      <w:r>
        <w:t xml:space="preserve">Regular consultations with local industries in Alexandria—such as the Sidi Gaber industrial zone or tourism operators at Montaza—are essential. These stakeholders provide input on the specific skills their employees lack, allowing the Curriculum Developer to adjust training modules accordingly.</w:t>
      </w:r>
    </w:p>
    <w:p>
      <w:pPr>
        <w:numPr>
          <w:ilvl w:val="0"/>
          <w:numId w:val="1001"/>
        </w:numPr>
        <w:pStyle w:val="Compact"/>
      </w:pPr>
      <w:r>
        <w:rPr>
          <w:bCs/>
          <w:b/>
        </w:rPr>
        <w:t xml:space="preserve">Cultural Sensitivity Audits:</w:t>
      </w:r>
      <w:r>
        <w:t xml:space="preserve"> </w:t>
      </w:r>
      <w:r>
        <w:t xml:space="preserve">The developer must ensure that new materials respect local religious and cultural norms while promoting inclusive values. This is particularly important in a diverse city like Alexandria, which has historically been home to various cultural communities.</w:t>
      </w:r>
    </w:p>
    <w:bookmarkEnd w:id="27"/>
    <w:bookmarkStart w:id="28" w:name="challenges-and-barriers"/>
    <w:p>
      <w:pPr>
        <w:pStyle w:val="Heading2"/>
      </w:pPr>
      <w:r>
        <w:t xml:space="preserve">5. Challenges and Barriers</w:t>
      </w:r>
    </w:p>
    <w:p>
      <w:pPr>
        <w:pStyle w:val="FirstParagraph"/>
      </w:pPr>
      <w:r>
        <w:t xml:space="preserve">The path for a Curriculum Developer in</w:t>
      </w:r>
      <w:r>
        <w:t xml:space="preserve"> </w:t>
      </w:r>
      <w:r>
        <w:rPr>
          <w:bCs/>
          <w:b/>
        </w:rPr>
        <w:t xml:space="preserve">Egypt Alexandria</w:t>
      </w:r>
      <w:r>
        <w:t xml:space="preserve"> </w:t>
      </w:r>
      <w:r>
        <w:t xml:space="preserve">is not without significant obstacles. Resource constraints remain a primary challenge; while some schools have advanced labs, others lack basic infrastructure. Furthermore, teacher training often lags behind curriculum changes. A well-designed curriculum is ineffective if teachers are not adequately trained to implement it. Therefore, the Curriculum Developer must also act as an instructional coach, providing professional development support.</w:t>
      </w:r>
    </w:p>
    <w:p>
      <w:pPr>
        <w:pStyle w:val="BodyText"/>
      </w:pPr>
      <w:r>
        <w:t xml:space="preserve">Additionally, resistance to change from stakeholders accustomed to traditional methods can hinder innovation. Overcoming this requires demonstrating clear evidence of success through pilot programs in selected schools in</w:t>
      </w:r>
      <w:r>
        <w:t xml:space="preserve"> </w:t>
      </w:r>
      <w:r>
        <w:rPr>
          <w:bCs/>
          <w:b/>
        </w:rPr>
        <w:t xml:space="preserve">Egypt Alexandria</w:t>
      </w:r>
      <w:r>
        <w:t xml:space="preserve">.</w:t>
      </w:r>
    </w:p>
    <w:bookmarkEnd w:id="28"/>
    <w:bookmarkStart w:id="29" w:name="recommendations-and-future-directions"/>
    <w:p>
      <w:pPr>
        <w:pStyle w:val="Heading2"/>
      </w:pPr>
      <w:r>
        <w:t xml:space="preserve">6. Recommendations and Future Directions</w:t>
      </w:r>
    </w:p>
    <w:p>
      <w:pPr>
        <w:pStyle w:val="FirstParagraph"/>
      </w:pPr>
      <w:r>
        <w:t xml:space="preserve">To enhance the effectiveness of Curriculum Development in the region, the following recommendations are proposed:</w:t>
      </w:r>
    </w:p>
    <w:p>
      <w:pPr>
        <w:numPr>
          <w:ilvl w:val="0"/>
          <w:numId w:val="1002"/>
        </w:numPr>
        <w:pStyle w:val="Compact"/>
      </w:pPr>
      <w:r>
        <w:rPr>
          <w:bCs/>
          <w:b/>
        </w:rPr>
        <w:t xml:space="preserve">Digital Infrastructure Investment:</w:t>
      </w:r>
      <w:r>
        <w:t xml:space="preserve"> </w:t>
      </w:r>
      <w:r>
        <w:t xml:space="preserve">Governments and private partners must ensure that schools in Alexandria have reliable access to digital tools required by modern curricula.</w:t>
      </w:r>
    </w:p>
    <w:p>
      <w:pPr>
        <w:numPr>
          <w:ilvl w:val="0"/>
          <w:numId w:val="1002"/>
        </w:numPr>
        <w:pStyle w:val="Compact"/>
      </w:pPr>
      <w:r>
        <w:rPr>
          <w:bCs/>
          <w:b/>
        </w:rPr>
        <w:t xml:space="preserve">Continuous Professional Development:</w:t>
      </w:r>
      <w:r>
        <w:t xml:space="preserve"> </w:t>
      </w:r>
      <w:r>
        <w:t xml:space="preserve">Establish permanent training centers for teachers focusing on the new pedagogical approaches introduced by the Curriculum Developer.</w:t>
      </w:r>
    </w:p>
    <w:p>
      <w:pPr>
        <w:numPr>
          <w:ilvl w:val="0"/>
          <w:numId w:val="1002"/>
        </w:numPr>
        <w:pStyle w:val="Compact"/>
      </w:pPr>
      <w:r>
        <w:rPr>
          <w:bCs/>
          <w:b/>
        </w:rPr>
        <w:t xml:space="preserve">Public-Private Partnerships:</w:t>
      </w:r>
      <w:r>
        <w:t xml:space="preserve"> </w:t>
      </w:r>
      <w:r>
        <w:t xml:space="preserve">Strengthen ties between educational institutions and local businesses in Alexandria to create internship pipelines that align with curriculum outcomes.</w:t>
      </w:r>
    </w:p>
    <w:p>
      <w:pPr>
        <w:numPr>
          <w:ilvl w:val="0"/>
          <w:numId w:val="1002"/>
        </w:numPr>
        <w:pStyle w:val="Compact"/>
      </w:pPr>
      <w:r>
        <w:rPr>
          <w:bCs/>
          <w:b/>
        </w:rPr>
        <w:t xml:space="preserve">National-Local Collaboration:</w:t>
      </w:r>
      <w:r>
        <w:t xml:space="preserve"> </w:t>
      </w:r>
      <w:r>
        <w:t xml:space="preserve">Create a feedback loop where insights from Curriculum Developers in specialized hubs like Alexandria inform national policy adjustments.</w:t>
      </w:r>
    </w:p>
    <w:bookmarkEnd w:id="29"/>
    <w:bookmarkStart w:id="30" w:name="conclusion"/>
    <w:p>
      <w:pPr>
        <w:pStyle w:val="Heading2"/>
      </w:pPr>
      <w:r>
        <w:t xml:space="preserve">7. Conclusion</w:t>
      </w:r>
    </w:p>
    <w:p>
      <w:pPr>
        <w:pStyle w:val="FirstParagraph"/>
      </w:pPr>
      <w:r>
        <w:t xml:space="preserve">The role of the Curriculum Developer in Egypt is pivotal, but it takes on distinct characteristics when focused on cities like Egypt Alexandria. It requires a delicate balance between honoring historical traditions and embracing global modernity. By localizing content, integrating technology, and fostering critical thinking through adaptive methodologies, the Curriculum Developer can help transform education into a powerful engine for social and economic progress in</w:t>
      </w:r>
      <w:r>
        <w:t xml:space="preserve"> </w:t>
      </w:r>
      <w:r>
        <w:rPr>
          <w:bCs/>
          <w:b/>
        </w:rPr>
        <w:t xml:space="preserve">Egypt Alexandria</w:t>
      </w:r>
      <w:r>
        <w:t xml:space="preserve">. The success of these initiatives will not only benefit students locally but also contribute to the broader educational development of Egypt as it seeks to navigate the complexities of the 21st century.</w:t>
      </w:r>
    </w:p>
    <w:bookmarkEnd w:id="30"/>
    <w:bookmarkStart w:id="31" w:name="references"/>
    <w:p>
      <w:pPr>
        <w:pStyle w:val="Heading2"/>
      </w:pPr>
      <w:r>
        <w:t xml:space="preserve">References</w:t>
      </w:r>
    </w:p>
    <w:p>
      <w:pPr>
        <w:numPr>
          <w:ilvl w:val="0"/>
          <w:numId w:val="1003"/>
        </w:numPr>
        <w:pStyle w:val="Compact"/>
      </w:pPr>
      <w:r>
        <w:t xml:space="preserve">Egypt Ministry of Education. (2023).</w:t>
      </w:r>
      <w:r>
        <w:t xml:space="preserve"> </w:t>
      </w:r>
      <w:r>
        <w:rPr>
          <w:iCs/>
          <w:i/>
        </w:rPr>
        <w:t xml:space="preserve">National Strategy for Educational Development.</w:t>
      </w:r>
    </w:p>
    <w:p>
      <w:pPr>
        <w:numPr>
          <w:ilvl w:val="0"/>
          <w:numId w:val="1003"/>
        </w:numPr>
        <w:pStyle w:val="Compact"/>
      </w:pPr>
      <w:r>
        <w:t xml:space="preserve">Alexandria Governorate Office of Culture. (2024).</w:t>
      </w:r>
      <w:r>
        <w:t xml:space="preserve"> </w:t>
      </w:r>
      <w:r>
        <w:rPr>
          <w:iCs/>
          <w:i/>
        </w:rPr>
        <w:t xml:space="preserve">Report on Local Economic Indicators and Labor Market Needs.</w:t>
      </w:r>
    </w:p>
    <w:p>
      <w:pPr>
        <w:numPr>
          <w:ilvl w:val="0"/>
          <w:numId w:val="1003"/>
        </w:numPr>
        <w:pStyle w:val="Compact"/>
      </w:pPr>
      <w:r>
        <w:t xml:space="preserve">Tawfik, A. (2021). "Reforming Pedagogy in the Arab World: Challenges and Opportunities."</w:t>
      </w:r>
      <w:r>
        <w:t xml:space="preserve"> </w:t>
      </w:r>
      <w:r>
        <w:rPr>
          <w:iCs/>
          <w:i/>
        </w:rPr>
        <w:t xml:space="preserve">Journal of Middle Eastern Education.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Curriculum Development in Egypt Alexandria: Bridging Heritage and Future Competencies</dc:title>
  <dc:creator/>
  <dc:language>en</dc:language>
  <cp:keywords/>
  <dcterms:created xsi:type="dcterms:W3CDTF">2026-07-29T15:26:39Z</dcterms:created>
  <dcterms:modified xsi:type="dcterms:W3CDTF">2026-07-29T15:26:39Z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