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Egypt's</w:t>
      </w:r>
      <w:r>
        <w:t xml:space="preserve"> </w:t>
      </w:r>
      <w:r>
        <w:t xml:space="preserve">Educational</w:t>
      </w:r>
      <w:r>
        <w:t xml:space="preserve"> </w:t>
      </w:r>
      <w:r>
        <w:t xml:space="preserve">Landscape</w:t>
      </w:r>
    </w:p>
    <w:bookmarkStart w:id="30" w:name="Xb8e712d23cbe01419b95f7620d514877275107f"/>
    <w:p>
      <w:pPr>
        <w:pStyle w:val="Heading1"/>
      </w:pPr>
      <w:r>
        <w:t xml:space="preserve">Bridging Tradition and Innovation: The Strategic Role of the Curriculum Developer in Egypt's Educational Landscape</w:t>
      </w:r>
    </w:p>
    <w:p>
      <w:pPr>
        <w:pStyle w:val="FirstParagraph"/>
      </w:pPr>
      <w:r>
        <w:rPr>
          <w:bCs/>
          <w:b/>
        </w:rPr>
        <w:t xml:space="preserve">A Conference Paper Presented at the International Summit on Educational Reform</w:t>
      </w:r>
    </w:p>
    <w:p>
      <w:pPr>
        <w:pStyle w:val="BodyText"/>
      </w:pPr>
      <w:r>
        <w:rPr>
          <w:bCs/>
          <w:b/>
        </w:rPr>
        <w:t xml:space="preserve">Abstract:</w:t>
      </w:r>
      <w:r>
        <w:t xml:space="preserve"> </w:t>
      </w:r>
      <w:r>
        <w:t xml:space="preserve">This paper explores the critical and evolving role of the</w:t>
      </w:r>
      <w:r>
        <w:t xml:space="preserve"> </w:t>
      </w:r>
      <w:hyperlink w:anchor="Xa39a3ee5e6b4b0d3255bfef95601890afd80709">
        <w:r>
          <w:rPr>
            <w:rStyle w:val="Hyperlink"/>
          </w:rPr>
          <w:t xml:space="preserve">Curriculum Developer</w:t>
        </w:r>
      </w:hyperlink>
      <w:r>
        <w:t xml:space="preserve"> </w:t>
      </w:r>
      <w:r>
        <w:t xml:space="preserve">within the specific socio-cultural and economic context of Egypt. As Cairo emerges as a hub for educational innovation in North Africa, there is an urgent need to reconcile historical pedagogical traditions with modern, technology-driven learning outcomes. This document analyzes the challenges faced by curriculum stakeholders in</w:t>
      </w:r>
      <w:r>
        <w:t xml:space="preserve"> </w:t>
      </w:r>
      <w:r>
        <w:rPr>
          <w:bCs/>
          <w:b/>
        </w:rPr>
        <w:t xml:space="preserve">Egypt Cairo</w:t>
      </w:r>
      <w:r>
        <w:t xml:space="preserve">, discusses the necessary competencies for modern developers, and proposes a framework for creating responsive educational models that prepare students for the global workforce while preserving national identity.</w:t>
      </w:r>
    </w:p>
    <w:bookmarkStart w:id="20" w:name="X37342968929e7485f13512b1f970705d2d6c797"/>
    <w:p>
      <w:pPr>
        <w:pStyle w:val="Heading2"/>
      </w:pPr>
      <w:r>
        <w:t xml:space="preserve">1. Introduction: The Imperative of Change in Higher Education</w:t>
      </w:r>
    </w:p>
    <w:p>
      <w:pPr>
        <w:pStyle w:val="FirstParagraph"/>
      </w:pPr>
      <w:r>
        <w:t xml:space="preserve">The educational landscape is undergoing a seismic shift globally, driven by rapid technological advancement and changing labor market demands. Nowhere is this transformation more palpable than in the Middle East and North Africa (MENA) region, with</w:t>
      </w:r>
      <w:r>
        <w:t xml:space="preserve"> </w:t>
      </w:r>
      <w:r>
        <w:rPr>
          <w:bCs/>
          <w:b/>
        </w:rPr>
        <w:t xml:space="preserve">Egypt Cairo</w:t>
      </w:r>
      <w:r>
        <w:t xml:space="preserve"> </w:t>
      </w:r>
      <w:r>
        <w:t xml:space="preserve">standing at the forefront of this change. As Egypt’s New Administrative Capital expands its educational infrastructure and legacy institutions in downtown Cairo strive for modernization, the traditional methods of instruction are being scrutinized.</w:t>
      </w:r>
    </w:p>
    <w:p>
      <w:pPr>
        <w:pStyle w:val="BodyText"/>
      </w:pPr>
      <w:r>
        <w:t xml:space="preserve">In this dynamic environment, the role of the</w:t>
      </w:r>
      <w:r>
        <w:t xml:space="preserve"> </w:t>
      </w:r>
      <w:hyperlink w:anchor="Xa39a3ee5e6b4b0d3255bfef95601890afd80709">
        <w:r>
          <w:rPr>
            <w:rStyle w:val="Hyperlink"/>
          </w:rPr>
          <w:t xml:space="preserve">Curriculum Developer</w:t>
        </w:r>
      </w:hyperlink>
      <w:r>
        <w:t xml:space="preserve"> </w:t>
      </w:r>
      <w:r>
        <w:t xml:space="preserve">has transcended mere instructional design. It has become a strategic function essential for national development. A curriculum is no longer just a static document; it is a living entity that must respond to demographic pressures, economic diversification goals (such as those outlined in Egypt’s Vision 2030), and the digital revolution. This paper argues that effective</w:t>
      </w:r>
      <w:r>
        <w:t xml:space="preserve"> </w:t>
      </w:r>
      <w:hyperlink w:anchor="Xa39a3ee5e6b4b0d3255bfef95601890afd80709">
        <w:r>
          <w:rPr>
            <w:rStyle w:val="Hyperlink"/>
          </w:rPr>
          <w:t xml:space="preserve">Curriculum Developer</w:t>
        </w:r>
      </w:hyperlink>
      <w:r>
        <w:t xml:space="preserve"> </w:t>
      </w:r>
      <w:r>
        <w:t xml:space="preserve">practices in</w:t>
      </w:r>
      <w:r>
        <w:t xml:space="preserve"> </w:t>
      </w:r>
      <w:r>
        <w:rPr>
          <w:bCs/>
          <w:b/>
        </w:rPr>
        <w:t xml:space="preserve">Egypt Cairo</w:t>
      </w:r>
      <w:r>
        <w:t xml:space="preserve"> </w:t>
      </w:r>
      <w:r>
        <w:t xml:space="preserve">require a hybrid approach, blending local cultural values with international standards of excellence.</w:t>
      </w:r>
    </w:p>
    <w:bookmarkEnd w:id="20"/>
    <w:bookmarkStart w:id="21" w:name="Xaf783af16ab311223f5e01828374116e4c85c71"/>
    <w:p>
      <w:pPr>
        <w:pStyle w:val="Heading2"/>
      </w:pPr>
      <w:r>
        <w:t xml:space="preserve">2. The Context of Egypt Cairo: A Unique Ecosystem</w:t>
      </w:r>
    </w:p>
    <w:p>
      <w:pPr>
        <w:pStyle w:val="FirstParagraph"/>
      </w:pPr>
      <w:r>
        <w:t xml:space="preserve">To understand the responsibilities of a</w:t>
      </w:r>
      <w:r>
        <w:t xml:space="preserve"> </w:t>
      </w:r>
      <w:hyperlink w:anchor="Xa39a3ee5e6b4b0d3255bfef95601890afd80709">
        <w:r>
          <w:rPr>
            <w:rStyle w:val="Hyperlink"/>
          </w:rPr>
          <w:t xml:space="preserve">Curriculum Developer</w:t>
        </w:r>
      </w:hyperlink>
      <w:r>
        <w:t xml:space="preserve">, one must first appreciate the unique ecosystem of</w:t>
      </w:r>
      <w:r>
        <w:t xml:space="preserve"> </w:t>
      </w:r>
      <w:r>
        <w:rPr>
          <w:bCs/>
          <w:b/>
        </w:rPr>
        <w:t xml:space="preserve">Egypt Cairo</w:t>
      </w:r>
      <w:r>
        <w:t xml:space="preserve">. The city is characterized by a high density of students, a mix of public and private educational sectors, and a rapidly growing youth population. Historically, education in Egypt was heavily teacher-centered and focused on rote memorization. While this model produced a literate populace capable of navigating complex bureaucratic systems, it often fell short in fostering critical thinking, creativity, and problem-solving skills—competencies now demanded by the global economy.</w:t>
      </w:r>
    </w:p>
    <w:p>
      <w:pPr>
        <w:pStyle w:val="BodyText"/>
      </w:pPr>
      <w:r>
        <w:t xml:space="preserve">Furthermore,</w:t>
      </w:r>
      <w:r>
        <w:t xml:space="preserve"> </w:t>
      </w:r>
      <w:r>
        <w:rPr>
          <w:bCs/>
          <w:b/>
        </w:rPr>
        <w:t xml:space="preserve">Egypt Cairo</w:t>
      </w:r>
      <w:r>
        <w:t xml:space="preserve"> </w:t>
      </w:r>
      <w:r>
        <w:t xml:space="preserve">is not just a geographic location but a cultural epicenter. The curriculum must respect Islamic heritage and Arab identity while introducing Western concepts of inquiry-based learning. For the</w:t>
      </w:r>
      <w:r>
        <w:t xml:space="preserve"> </w:t>
      </w:r>
      <w:hyperlink w:anchor="Xa39a3ee5e6b4b0d3255bfef95601890afd80709">
        <w:r>
          <w:rPr>
            <w:rStyle w:val="Hyperlink"/>
          </w:rPr>
          <w:t xml:space="preserve">Curriculum Developer</w:t>
        </w:r>
      </w:hyperlink>
      <w:r>
        <w:t xml:space="preserve">, this presents a delicate balancing act: How does one integrate coding and artificial intelligence modules into an existing framework that emphasizes humanities and classical literature? The answer lies in interdisciplinary integration, where technology serves as a tool to explore historical texts or analyze economic data, thereby maintaining cultural relevance while upgrading technical skills.</w:t>
      </w:r>
    </w:p>
    <w:bookmarkEnd w:id="21"/>
    <w:bookmarkStart w:id="25" w:name="X6f29f9785115dcb0bf9d342baea89d5ca8e164f"/>
    <w:p>
      <w:pPr>
        <w:pStyle w:val="Heading2"/>
      </w:pPr>
      <w:r>
        <w:t xml:space="preserve">3. Key Competencies of the Modern Curriculum Developer</w:t>
      </w:r>
    </w:p>
    <w:p>
      <w:pPr>
        <w:pStyle w:val="FirstParagraph"/>
      </w:pPr>
      <w:r>
        <w:t xml:space="preserve">In the context of</w:t>
      </w:r>
      <w:r>
        <w:t xml:space="preserve"> </w:t>
      </w:r>
      <w:r>
        <w:rPr>
          <w:bCs/>
          <w:b/>
        </w:rPr>
        <w:t xml:space="preserve">Egypt Cairo</w:t>
      </w:r>
      <w:r>
        <w:t xml:space="preserve">, the professional profile of a successful</w:t>
      </w:r>
      <w:r>
        <w:t xml:space="preserve"> </w:t>
      </w:r>
      <w:hyperlink w:anchor="Xa39a3ee5e6b4b0d3255bfef95601890afd80709">
        <w:r>
          <w:rPr>
            <w:rStyle w:val="Hyperlink"/>
          </w:rPr>
          <w:t xml:space="preserve">Curriculum Developer</w:t>
        </w:r>
      </w:hyperlink>
      <w:r>
        <w:t xml:space="preserve"> </w:t>
      </w:r>
      <w:r>
        <w:t xml:space="preserve">has expanded significantly. No longer limited to pedagogical theory, today’s developer must possess a diverse skill set:</w:t>
      </w:r>
    </w:p>
    <w:bookmarkStart w:id="22" w:name="X35fec49c93f156a08c2e64b20abd92a59d2bc68"/>
    <w:p>
      <w:pPr>
        <w:pStyle w:val="Heading3"/>
      </w:pPr>
      <w:r>
        <w:t xml:space="preserve">3.1 Technological Fluency and Digital Integration</w:t>
      </w:r>
    </w:p>
    <w:p>
      <w:pPr>
        <w:pStyle w:val="FirstParagraph"/>
      </w:pPr>
      <w:r>
        <w:t xml:space="preserve">The rapid adoption of EdTech solutions in Cairo schools and universities means that the</w:t>
      </w:r>
      <w:r>
        <w:t xml:space="preserve"> </w:t>
      </w:r>
      <w:hyperlink w:anchor="Xa39a3ee5e6b4b0d3255bfef95601890afd80709">
        <w:r>
          <w:rPr>
            <w:rStyle w:val="Hyperlink"/>
          </w:rPr>
          <w:t xml:space="preserve">Curriculum Developer</w:t>
        </w:r>
      </w:hyperlink>
      <w:r>
        <w:t xml:space="preserve"> </w:t>
      </w:r>
      <w:r>
        <w:t xml:space="preserve">must be proficient in Learning Management Systems (LMS), virtual reality applications, and data analytics. They must design curricula that are not only content-rich but also delivery-flexible, accommodating hybrid learning models that have become standard post-pandemic.</w:t>
      </w:r>
    </w:p>
    <w:bookmarkEnd w:id="22"/>
    <w:bookmarkStart w:id="23" w:name="cultural-responsiveness-and-localization"/>
    <w:p>
      <w:pPr>
        <w:pStyle w:val="Heading3"/>
      </w:pPr>
      <w:r>
        <w:t xml:space="preserve">3.2 Cultural Responsiveness and Localization</w:t>
      </w:r>
    </w:p>
    <w:p>
      <w:pPr>
        <w:pStyle w:val="FirstParagraph"/>
      </w:pPr>
      <w:r>
        <w:t xml:space="preserve">A critical failure in many imported educational models is their lack of cultural fit. In</w:t>
      </w:r>
      <w:r>
        <w:t xml:space="preserve"> </w:t>
      </w:r>
      <w:r>
        <w:rPr>
          <w:bCs/>
          <w:b/>
        </w:rPr>
        <w:t xml:space="preserve">Egypt Cairo</w:t>
      </w:r>
      <w:r>
        <w:t xml:space="preserve">, the</w:t>
      </w:r>
      <w:r>
        <w:t xml:space="preserve"> </w:t>
      </w:r>
      <w:hyperlink w:anchor="Xa39a3ee5e6b4b0d3255bfef95601890afd80709">
        <w:r>
          <w:rPr>
            <w:rStyle w:val="Hyperlink"/>
          </w:rPr>
          <w:t xml:space="preserve">Curriculum Developer</w:t>
        </w:r>
      </w:hyperlink>
      <w:r>
        <w:t xml:space="preserve"> </w:t>
      </w:r>
      <w:r>
        <w:t xml:space="preserve">must ensure that examples, case studies, and ethical frameworks are relatable to Egyptian students. This involves collaborating with local subject matter experts to localize global content. For instance, when teaching sustainability, a curriculum should utilize local challenges such as water management in the Nile Delta or urban waste management in Greater Cairo.</w:t>
      </w:r>
    </w:p>
    <w:bookmarkEnd w:id="23"/>
    <w:bookmarkStart w:id="24" w:name="stakeholder-engagement"/>
    <w:p>
      <w:pPr>
        <w:pStyle w:val="Heading3"/>
      </w:pPr>
      <w:r>
        <w:t xml:space="preserve">3.3 Stakeholder Engagement</w:t>
      </w:r>
    </w:p>
    <w:p>
      <w:pPr>
        <w:pStyle w:val="FirstParagraph"/>
      </w:pPr>
      <w:r>
        <w:t xml:space="preserve">The</w:t>
      </w:r>
      <w:r>
        <w:t xml:space="preserve"> </w:t>
      </w:r>
      <w:hyperlink w:anchor="Xa39a3ee5e6b4b0d3255bfef95601890afd80709">
        <w:r>
          <w:rPr>
            <w:rStyle w:val="Hyperlink"/>
          </w:rPr>
          <w:t xml:space="preserve">Curriculum Developer</w:t>
        </w:r>
      </w:hyperlink>
      <w:r>
        <w:t xml:space="preserve"> </w:t>
      </w:r>
      <w:r>
        <w:t xml:space="preserve">acts as a bridge between policymakers, teachers, parents, and industry leaders. In Egypt’s hierarchical educational culture, gaining buy-in from senior academic authorities is crucial. Simultaneously, engaging with the private sector in</w:t>
      </w:r>
      <w:r>
        <w:t xml:space="preserve"> </w:t>
      </w:r>
      <w:r>
        <w:rPr>
          <w:bCs/>
          <w:b/>
        </w:rPr>
        <w:t xml:space="preserve">Egypt Cairo</w:t>
      </w:r>
      <w:r>
        <w:t xml:space="preserve">, particularly in tech hubs like Cairo Internet City or Future Labs Egypt, ensures that the curriculum remains relevant to employer needs.</w:t>
      </w:r>
    </w:p>
    <w:bookmarkEnd w:id="24"/>
    <w:bookmarkEnd w:id="25"/>
    <w:bookmarkStart w:id="26" w:name="challenges-and-strategic-solutions"/>
    <w:p>
      <w:pPr>
        <w:pStyle w:val="Heading2"/>
      </w:pPr>
      <w:r>
        <w:t xml:space="preserve">4. Challenges and Strategic Solutions</w:t>
      </w:r>
    </w:p>
    <w:p>
      <w:pPr>
        <w:pStyle w:val="FirstParagraph"/>
      </w:pPr>
      <w:r>
        <w:t xml:space="preserve">Despite clear opportunities, several hurdles impede effective curriculum reform in</w:t>
      </w:r>
      <w:r>
        <w:t xml:space="preserve"> </w:t>
      </w:r>
      <w:r>
        <w:rPr>
          <w:bCs/>
          <w:b/>
        </w:rPr>
        <w:t xml:space="preserve">Egypt Cairo</w:t>
      </w:r>
      <w:r>
        <w:t xml:space="preserve">. The first is the disparity between resources available in elite private institutions versus underfunded public schools. A</w:t>
      </w:r>
      <w:r>
        <w:t xml:space="preserve"> </w:t>
      </w:r>
      <w:hyperlink w:anchor="Xa39a3ee5e6b4b0d3255bfef95601890afd80709">
        <w:r>
          <w:rPr>
            <w:rStyle w:val="Hyperlink"/>
          </w:rPr>
          <w:t xml:space="preserve">Curriculum Developer</w:t>
        </w:r>
      </w:hyperlink>
      <w:r>
        <w:t xml:space="preserve"> </w:t>
      </w:r>
      <w:r>
        <w:t xml:space="preserve">must create scalable curricula that do not solely rely on high-end hardware. This can be achieved by designing "low-tech/high-think" modules that emphasize logic and reasoning over expensive software.</w:t>
      </w:r>
    </w:p>
    <w:p>
      <w:pPr>
        <w:pStyle w:val="BodyText"/>
      </w:pPr>
      <w:r>
        <w:t xml:space="preserve">The second challenge is teacher capacity. Even the most beautifully designed curriculum fails if instructors cannot deliver it effectively. Therefore, the role of the</w:t>
      </w:r>
      <w:r>
        <w:t xml:space="preserve"> </w:t>
      </w:r>
      <w:hyperlink w:anchor="Xa39a3ee5e6b4b0d3255bfef95601890afd80709">
        <w:r>
          <w:rPr>
            <w:rStyle w:val="Hyperlink"/>
          </w:rPr>
          <w:t xml:space="preserve">Curriculum Developer</w:t>
        </w:r>
      </w:hyperlink>
      <w:r>
        <w:t xml:space="preserve"> </w:t>
      </w:r>
      <w:r>
        <w:t xml:space="preserve">includes embedded professional development strategies. Manuals must be accompanied by training workshops for teachers in Cairo, focusing on active learning techniques rather than passive lecture delivery.</w:t>
      </w:r>
    </w:p>
    <w:bookmarkEnd w:id="26"/>
    <w:bookmarkStart w:id="27" w:name="X9578ad4072026ac79c08b2f84443ca3af99b781"/>
    <w:p>
      <w:pPr>
        <w:pStyle w:val="Heading2"/>
      </w:pPr>
      <w:r>
        <w:t xml:space="preserve">5. Case Study: Integrating STEM with Humanities in Cairo</w:t>
      </w:r>
    </w:p>
    <w:p>
      <w:pPr>
        <w:pStyle w:val="FirstParagraph"/>
      </w:pPr>
      <w:r>
        <w:t xml:space="preserve">To illustrate the practical application of these principles, consider a recent pilot program in</w:t>
      </w:r>
      <w:r>
        <w:t xml:space="preserve"> </w:t>
      </w:r>
      <w:r>
        <w:rPr>
          <w:bCs/>
          <w:b/>
        </w:rPr>
        <w:t xml:space="preserve">Egypt Cairo</w:t>
      </w:r>
      <w:r>
        <w:t xml:space="preserve">. A team of</w:t>
      </w:r>
      <w:r>
        <w:t xml:space="preserve"> </w:t>
      </w:r>
      <w:hyperlink w:anchor="Xa39a3ee5e6b4b0d3255bfef95601890afd80709">
        <w:r>
          <w:rPr>
            <w:rStyle w:val="Hyperlink"/>
          </w:rPr>
          <w:t xml:space="preserve">Curriculum Developer</w:t>
        </w:r>
      </w:hyperlink>
      <w:r>
        <w:t xml:space="preserve">s collaborated with local historians and computer scientists to create a module on "The History of Islamic Science." Students used coding simulations to reconstruct ancient astrolabes and analyzed historical texts using digital humanities tools. This approach demonstrated that technology could enhance, rather than detract from, cultural heritage education. The success of this model highlights the potential for</w:t>
      </w:r>
      <w:r>
        <w:t xml:space="preserve"> </w:t>
      </w:r>
      <w:hyperlink w:anchor="Xa39a3ee5e6b4b0d3255bfef95601890afd80709">
        <w:r>
          <w:rPr>
            <w:rStyle w:val="Hyperlink"/>
          </w:rPr>
          <w:t xml:space="preserve">Curriculum Developer</w:t>
        </w:r>
      </w:hyperlink>
      <w:r>
        <w:t xml:space="preserve">s in Cairo to innovate by merging disparate fields.</w:t>
      </w:r>
    </w:p>
    <w:bookmarkEnd w:id="27"/>
    <w:bookmarkStart w:id="28" w:name="conclusion-the-path-forward"/>
    <w:p>
      <w:pPr>
        <w:pStyle w:val="Heading2"/>
      </w:pPr>
      <w:r>
        <w:t xml:space="preserve">6. Conclusion: The Path Forward</w:t>
      </w:r>
    </w:p>
    <w:p>
      <w:pPr>
        <w:pStyle w:val="FirstParagraph"/>
      </w:pPr>
      <w:r>
        <w:t xml:space="preserve">The transformation of education in</w:t>
      </w:r>
      <w:r>
        <w:t xml:space="preserve"> </w:t>
      </w:r>
      <w:r>
        <w:rPr>
          <w:bCs/>
          <w:b/>
        </w:rPr>
        <w:t xml:space="preserve">Egypt Cairo</w:t>
      </w:r>
      <w:r>
        <w:t xml:space="preserve"> </w:t>
      </w:r>
      <w:r>
        <w:t xml:space="preserve">is not merely an administrative update; it is a societal imperative. The</w:t>
      </w:r>
      <w:r>
        <w:t xml:space="preserve"> </w:t>
      </w:r>
      <w:hyperlink w:anchor="Xa39a3ee5e6b4b0d3255bfef95601890afd80709">
        <w:r>
          <w:rPr>
            <w:rStyle w:val="Hyperlink"/>
          </w:rPr>
          <w:t xml:space="preserve">Curriculum Developer</w:t>
        </w:r>
      </w:hyperlink>
      <w:r>
        <w:t xml:space="preserve"> </w:t>
      </w:r>
      <w:r>
        <w:t xml:space="preserve">stands as the architect of this transformation. By adopting a holistic approach that respects local traditions while embracing global innovation, developers can craft educational experiences that empower Egyptian youth.</w:t>
      </w:r>
    </w:p>
    <w:p>
      <w:pPr>
        <w:pStyle w:val="BodyText"/>
      </w:pPr>
      <w:r>
        <w:t xml:space="preserve">As we look to the future, collaboration will be key. The</w:t>
      </w:r>
      <w:r>
        <w:t xml:space="preserve"> </w:t>
      </w:r>
      <w:hyperlink w:anchor="Xa39a3ee5e6b4b0d3255bfef95601890afd80709">
        <w:r>
          <w:rPr>
            <w:rStyle w:val="Hyperlink"/>
          </w:rPr>
          <w:t xml:space="preserve">Curriculum Developer</w:t>
        </w:r>
      </w:hyperlink>
      <w:r>
        <w:t xml:space="preserve"> </w:t>
      </w:r>
      <w:r>
        <w:t xml:space="preserve">must move away from isolation and engage in continuous dialogue with international bodies, local communities, and technological partners. Only through such dynamic engagement can</w:t>
      </w:r>
      <w:r>
        <w:t xml:space="preserve"> </w:t>
      </w:r>
      <w:r>
        <w:rPr>
          <w:bCs/>
          <w:b/>
        </w:rPr>
        <w:t xml:space="preserve">Egypt Cairo</w:t>
      </w:r>
      <w:r>
        <w:t xml:space="preserve"> </w:t>
      </w:r>
      <w:r>
        <w:t xml:space="preserve">maintain its status as a beacon of knowledge in the region. The curriculum is the blueprint of our future; let us build it with precision, cultural pride, and visionary leadership.</w:t>
      </w:r>
    </w:p>
    <w:bookmarkEnd w:id="28"/>
    <w:bookmarkStart w:id="29" w:name="references-selected"/>
    <w:p>
      <w:pPr>
        <w:pStyle w:val="Heading2"/>
      </w:pPr>
      <w:r>
        <w:t xml:space="preserve">7. References (Selected)</w:t>
      </w:r>
    </w:p>
    <w:p>
      <w:pPr>
        <w:pStyle w:val="FirstParagraph"/>
      </w:pPr>
      <w:r>
        <w:rPr>
          <w:iCs/>
          <w:i/>
        </w:rPr>
        <w:t xml:space="preserve">Note: In a formal conference submission, this section would contain detailed citations from UNESCO reports on education in the MENA region, Egyptian Ministry of Education strategic plans from Cairo, and academic journals regarding curriculum design methodologies.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Strategic Role of the Curriculum Developer in Egypt's Educational Landscape</dc:title>
  <dc:creator/>
  <cp:keywords/>
  <dcterms:created xsi:type="dcterms:W3CDTF">2026-07-29T14:15:53Z</dcterms:created>
  <dcterms:modified xsi:type="dcterms:W3CDTF">2026-07-29T14:15:53Z</dcterms:modified>
</cp:coreProperties>
</file>

<file path=docProps/custom.xml><?xml version="1.0" encoding="utf-8"?>
<Properties xmlns="http://schemas.openxmlformats.org/officeDocument/2006/custom-properties" xmlns:vt="http://schemas.openxmlformats.org/officeDocument/2006/docPropsVTypes"/>
</file>