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2d6280450c724442a07670b33e544aa002fd92c"/>
    <w:p>
      <w:pPr>
        <w:pStyle w:val="Heading1"/>
      </w:pPr>
      <w:r>
        <w:t xml:space="preserve">Navigating Educational Transformation: The Strategic Role of the Curriculum Developer in Ethiopia Addis Ababa</w:t>
      </w:r>
    </w:p>
    <w:p>
      <w:pPr>
        <w:pStyle w:val="FirstParagraph"/>
      </w:pPr>
      <w:r>
        <w:rPr>
          <w:bCs/>
          <w:b/>
        </w:rPr>
        <w:t xml:space="preserve">AUTHOR:</w:t>
      </w:r>
    </w:p>
    <w:p>
      <w:pPr>
        <w:pStyle w:val="BodyText"/>
      </w:pPr>
      <w:r>
        <w:br/>
      </w:r>
      <w:r>
        <w:t xml:space="preserve">Dr. Selam Tadesse</w:t>
      </w:r>
      <w:r>
        <w:br/>
      </w:r>
      <w:r>
        <w:t xml:space="preserve">Department of Educational Planning &amp; Policy Analysis, Addis Ababa University</w:t>
      </w:r>
    </w:p>
    <w:p>
      <w:pPr>
        <w:pStyle w:val="BodyText"/>
      </w:pPr>
      <w:r>
        <w:rPr>
          <w:iCs/>
          <w:i/>
        </w:rPr>
        <w:t xml:space="preserve">This document has been structured as a formal Conference Paper to present actionable insights for educational stakeholders, policymakers, and academic practitioners engaged in curriculum modernization initiatives.</w:t>
      </w:r>
    </w:p>
    <w:bookmarkStart w:id="20" w:name="abstract"/>
    <w:p>
      <w:pPr>
        <w:pStyle w:val="Heading2"/>
      </w:pPr>
      <w:r>
        <w:t xml:space="preserve">Abstract</w:t>
      </w:r>
    </w:p>
    <w:p>
      <w:pPr>
        <w:pStyle w:val="FirstParagraph"/>
      </w:pPr>
      <w:r>
        <w:t xml:space="preserve">This Conference Paper examines the evolving mandate of the Curriculum Developer within rapidly urbanizing educational ecosystems. By anchoring the discussion specifically within Ethiopia Addis Ababa, this analysis highlights how contextual demands, demographic shifts, and digital transformation necessitate a reimagined approach to instructional design. As this Conference Paper unfolds, it positions the Curriculum Developer not merely as an administrative functionary but as a critical architect of pedagogical innovation. The findings emphasize that sustainable educational advancement in Ethiopia Addis Ababa requires robust institutional support for the Curriculum Developer role, alongside evidence-based frameworks that align national learning standards with local socio-cultural realities.</w:t>
      </w:r>
    </w:p>
    <w:bookmarkEnd w:id="20"/>
    <w:bookmarkStart w:id="21" w:name="X538c28a5c51acdeb3caf61d231d1bd99c178dda"/>
    <w:p>
      <w:pPr>
        <w:pStyle w:val="Heading2"/>
      </w:pPr>
      <w:r>
        <w:t xml:space="preserve">1. Introduction: Framing This Conference Paper</w:t>
      </w:r>
    </w:p>
    <w:p>
      <w:pPr>
        <w:pStyle w:val="FirstParagraph"/>
      </w:pPr>
      <w:r>
        <w:t xml:space="preserve">The purpose of this Conference Paper is to provide a comprehensive examination of curriculum modernization processes, with explicit focus on the operational responsibilities and strategic influence of the Curriculum Developer. As Ethiopia Addis Ababa experiences unprecedented urban expansion and economic restructuring, educational institutions face mounting pressure to produce graduates who possess both competitive global competencies and locally relevant practical skills. This Conference Paper serves as an academic platform to synthesize current pedagogical research with ground-level implementation strategies, ensuring that the Curriculum Developer operates from a position of contextual intelligence rather than theoretical abstraction. By framing our discourse within this Conference Paper format, we acknowledge the necessity of peer-reviewed rigor while maintaining actionable relevance for practitioners operating across Ethiopia Addis Ababa.</w:t>
      </w:r>
    </w:p>
    <w:bookmarkEnd w:id="21"/>
    <w:bookmarkStart w:id="22" w:name="X9f9087734462041a3db855c3ad8b7204ff74687"/>
    <w:p>
      <w:pPr>
        <w:pStyle w:val="Heading2"/>
      </w:pPr>
      <w:r>
        <w:t xml:space="preserve">2. Contextualizing Educational Realities in Ethiopia Addis Ababa</w:t>
      </w:r>
    </w:p>
    <w:p>
      <w:pPr>
        <w:pStyle w:val="FirstParagraph"/>
      </w:pPr>
      <w:r>
        <w:t xml:space="preserve">Ethiopia Addis Ababa stands at a critical juncture in its educational trajectory. The city functions as the nation’s administrative, economic, and intellectual hub, hosting thousands of primary schools secondary institutions technical vocational colleges and higher learning centers. Consequently the educational landscape across Ethiopia Addis Ababa is characterized by high learner density multilingual instructional environments varying resource accessibility and increasing parental demand for quality outcomes. These dynamics create a complex operational terrain for any Curriculum Developer tasked with designing coherent progressive learning frameworks. A Curriculum Developer operating within Ethiopia Addis Ababa must navigate these realities with precision balancing standardization against contextual adaptability ensuring that every module assessment strategy and pedagogical sequence aligns with both federal educational directives municipal infrastructure capacities community expectations.</w:t>
      </w:r>
    </w:p>
    <w:bookmarkEnd w:id="22"/>
    <w:bookmarkStart w:id="23" w:name="Xa194c0880b326cedb5a0f23af343be6054aff0c"/>
    <w:p>
      <w:pPr>
        <w:pStyle w:val="Heading2"/>
      </w:pPr>
      <w:r>
        <w:t xml:space="preserve">3. The Evolving Mandate of the Curriculum Developer</w:t>
      </w:r>
    </w:p>
    <w:p>
      <w:pPr>
        <w:pStyle w:val="FirstParagraph"/>
      </w:pPr>
      <w:r>
        <w:t xml:space="preserve">In contemporary academic and institutional settings the term Curriculum Developer denotes a specialized professional responsible for researching designing evaluating and refining educational content across multiple learning stages. This Conference Paper emphasizes that modernization requires moving beyond traditional textbook centric models toward competency based experiential learning architectures. The Curriculum Developer must therefore function as an instructional systems designer data analyst stakeholder liaison and quality assurance specialist simultaneously within the Ethiopian Addis Ababa context.</w:t>
      </w:r>
    </w:p>
    <w:p>
      <w:pPr>
        <w:pStyle w:val="BodyText"/>
      </w:pPr>
      <w:r>
        <w:t xml:space="preserve">Specifically this Conference Paper outlines four core competencies expected from any effective Curriculum Developer: first pedagogical alignment ensuring that learning objectives match cognitive developmental stages and national standards; second contextual integration embedding local history cultural values agricultural industrial service sector realities and civic responsibilities into lesson sequences particularly relevant for learners across Ethiopia Addis Ababa; third assessment innovation developing formative summative diagnostic tools that accurately measure applied knowledge rather than rote memorization fourth continuous improvement mechanisms utilizing classroom observation feedback loops technology analytics and teacher professional development to iteratively refine instructional materials. By embedding these competencies into our discussion this Conference Paper ensures that the Curriculum Developer framework remains both theoretically sound and practically implementable.</w:t>
      </w:r>
    </w:p>
    <w:bookmarkEnd w:id="23"/>
    <w:bookmarkStart w:id="24" w:name="Xf6937d6e3794eb006ff4e725a6670e76f4156bd"/>
    <w:p>
      <w:pPr>
        <w:pStyle w:val="Heading2"/>
      </w:pPr>
      <w:r>
        <w:t xml:space="preserve">4. Implementation Strategies &amp; Policy Alignment in Ethiopia Addis Ababa</w:t>
      </w:r>
    </w:p>
    <w:p>
      <w:pPr>
        <w:pStyle w:val="FirstParagraph"/>
      </w:pPr>
      <w:r>
        <w:t xml:space="preserve">The successful deployment of curriculum initiatives across Ethiopia Addis Ababa requires coordinated stakeholder engagement standardized training protocols decentralized implementation flexibility and sustained funding allocation. This Conference Paper recommends that municipal education bureaus establish regional Curriculum Developer resource centers equipped with digital databases teacher mentoring networks classroom simulation labs and community advisory councils. Furthermore this Conference Paper advocates for mandatory interdisciplinary collaboration where the Curriculum Developer regularly consults subject matter experts special educators school administrators parents youth representatives and industry partners to ensure instructional relevance.</w:t>
      </w:r>
    </w:p>
    <w:p>
      <w:pPr>
        <w:pStyle w:val="BodyText"/>
      </w:pPr>
      <w:r>
        <w:t xml:space="preserve">Digital transformation also presents a pivotal opportunity for the Curriculum Developer operating within Ethiopia Addis Ababa. By leveraging open educational resources cloud based learning management platforms adaptive assessment software and localized language translation tools the Curriculum Developer can accelerate equitable access to high quality instructional materials. This Conference Paper further stresses that policy frameworks must recognize the Curriculum Developer as a permanent institutional position rather than a temporary consulting role thereby guaranteeing continuity long term professional growth and accountability across school districts in Ethiopia Addis Ababa.</w:t>
      </w:r>
    </w:p>
    <w:bookmarkEnd w:id="24"/>
    <w:bookmarkStart w:id="25" w:name="conclusion"/>
    <w:p>
      <w:pPr>
        <w:pStyle w:val="Heading2"/>
      </w:pPr>
      <w:r>
        <w:t xml:space="preserve">5. Conclusion</w:t>
      </w:r>
    </w:p>
    <w:p>
      <w:pPr>
        <w:pStyle w:val="FirstParagraph"/>
      </w:pPr>
      <w:r>
        <w:t xml:space="preserve">This Conference Paper has systematically addressed the critical intersection between educational policy pedagogical design and localized implementation challenges facing modern instructional systems. By centering our analysis on the Curriculum Developer role within Ethiopia Addis Ababa we demonstrate that sustainable academic advancement depends upon professionals who are both intellectually rigorous and contextually attuned. As this Conference Paper concludes it is imperative that educational authorities recognize the Curriculum Developer as a strategic partner in national development not merely an administrative functionary. Future research should expand upon longitudinal impact studies teacher training pathways technology integration metrics and cross disciplinary curriculum mapping specifically tailored to Ethiopia Addis Ababa’s unique socioeconomic trajectory. Ultimately this Conference Paper affirms that empowering the Curriculum Developer with appropriate resources authority and continuous professional support will directly translate into improved learning outcomes equitable access and globally competitive graduates ready to contribute meaningfully to Ethiopia Addis Ababa’s evolving educational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Framework for the Curriculum Developer in Ethiopia Addis Ababa</dc:title>
  <dc:creator/>
  <dc:language>en</dc:language>
  <cp:keywords/>
  <dcterms:created xsi:type="dcterms:W3CDTF">2026-07-29T17:29:34Z</dcterms:created>
  <dcterms:modified xsi:type="dcterms:W3CDTF">2026-07-29T17:29:34Z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