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b05e88ab365eea6bcb537bc6720276f1a4192a7"/>
    <w:p>
      <w:pPr>
        <w:pStyle w:val="Heading1"/>
      </w:pPr>
      <w:r>
        <w:t xml:space="preserve">The Strategic Imperative of the Curriculum Developer in Ghana Accra</w:t>
      </w:r>
    </w:p>
    <w:bookmarkStart w:id="27" w:name="X35c3411a7bcd95e2a27c31c41ce8b8b886be6f7"/>
    <w:p>
      <w:pPr>
        <w:pStyle w:val="Heading2"/>
      </w:pPr>
      <w:r>
        <w:t xml:space="preserve">Navigating Educational Reform in a Rapidly Urbanizing Context</w:t>
      </w:r>
    </w:p>
    <w:p>
      <w:pPr>
        <w:pStyle w:val="FirstParagraph"/>
      </w:pPr>
      <w:r>
        <w:rPr>
          <w:u w:val="single"/>
          <w:bCs/>
          <w:b/>
        </w:rPr>
        <w:t xml:space="preserve">Abstract:</w:t>
      </w:r>
      <w:r>
        <w:br/>
      </w:r>
      <w:r>
        <w:t xml:space="preserve">This paper examines the critical role of the Curriculum Developer within the dynamic educational landscape of Ghana Accra. As Ghana continues to implement its "Education 2.0" framework, the responsibilities of curriculum developers have expanded beyond mere content selection to include pedagogical innovation, digital integration, and cultural responsiveness. This document explores how Curriculum Developers in Ghana Accra are uniquely positioned to address the challenges of urbanization, technological disparity, and workforce readiness. By analyzing current trends in Accra’s educational sector, this paper argues that effective curriculum development is the linchpin for achieving equitable and high-quality education outcomes in the capital region.</w:t>
      </w:r>
    </w:p>
    <w:bookmarkStart w:id="20" w:name="introduction"/>
    <w:p>
      <w:pPr>
        <w:pStyle w:val="Heading3"/>
      </w:pPr>
      <w:r>
        <w:t xml:space="preserve">Introduction</w:t>
      </w:r>
    </w:p>
    <w:p>
      <w:pPr>
        <w:pStyle w:val="FirstParagraph"/>
      </w:pPr>
      <w:r>
        <w:t xml:space="preserve">The educational ecosystem in Ghana is undergoing a profound transformation. At the heart of this transformation lies the figure of the Curriculum Developer, a professional tasked with shaping how knowledge is acquired, processed, and applied by students across the nation. In no other city is this role as complex or as vital as it is in Ghana Accra. As the political and economic capital of Ghana, Accra represents a microcosm of both the opportunities and challenges facing West African education systems today. From high-tech international schools in East Legon to under-resourced public institutions in urban settlements, the demand for robust, adaptable curricula is unprecedented.</w:t>
      </w:r>
    </w:p>
    <w:p>
      <w:pPr>
        <w:pStyle w:val="BodyText"/>
      </w:pPr>
      <w:r>
        <w:t xml:space="preserve">The traditional model of static syllabus delivery is being replaced by a dynamic approach that emphasizes critical thinking, digital literacy, and vocational skills. This shift places immense pressure on the Curriculum Developer. They are no longer just writers of textbooks; they are architects of learning experiences who must balance national standards with local realities in Ghana Accra.</w:t>
      </w:r>
    </w:p>
    <w:bookmarkEnd w:id="20"/>
    <w:bookmarkStart w:id="21" w:name="X1fa96ff9e66031af49a6fe726b8d4650a2d96dc"/>
    <w:p>
      <w:pPr>
        <w:pStyle w:val="Heading3"/>
      </w:pPr>
      <w:r>
        <w:t xml:space="preserve">The Context of Educational Reform in Ghana Accra</w:t>
      </w:r>
    </w:p>
    <w:p>
      <w:pPr>
        <w:pStyle w:val="FirstParagraph"/>
      </w:pPr>
      <w:r>
        <w:t xml:space="preserve">Ghana’s recent educational policy shifts, particularly the introduction of Education 2.0, signal a move away from rote memorization toward a competency-based curriculum. This reform is particularly impactful in Ghana Accra due to the city’s rapid urbanization and growing middle class. Parents and stakeholders in Accra are increasingly demanding educational outputs that align with global market standards while preserving Ghanaian cultural values.</w:t>
      </w:r>
    </w:p>
    <w:p>
      <w:pPr>
        <w:pStyle w:val="BodyText"/>
      </w:pPr>
      <w:r>
        <w:t xml:space="preserve">In this context, the Curriculum Developer serves as a mediator between policy directives and classroom practice. They must interpret broad national goals—such as increasing STEM (Science, Technology, Engineering, and Mathematics) literacy—and translate them into actionable lesson plans suitable for diverse classrooms in Accra. For instance, a curriculum developer might design a science module that utilizes locally available materials for experiments while incorporating digital simulations accessible via mobile devices—a crucial consideration given the high penetration of smartphone technology in Ghana Accra.</w:t>
      </w:r>
    </w:p>
    <w:bookmarkEnd w:id="21"/>
    <w:bookmarkStart w:id="22" w:name="Xd19b23c4fabd061f1604a2a3aa66f48220bbbbc"/>
    <w:p>
      <w:pPr>
        <w:pStyle w:val="Heading3"/>
      </w:pPr>
      <w:r>
        <w:t xml:space="preserve">Key Challenges Facing Curriculum Developers</w:t>
      </w:r>
    </w:p>
    <w:p>
      <w:pPr>
        <w:pStyle w:val="FirstParagraph"/>
      </w:pPr>
      <w:r>
        <w:t xml:space="preserve">One of the primary challenges faced by Curriculum Developers in Ghana Accra is resource disparity. While private institutions may have access to advanced laboratories and smart boards, public schools often struggle with basic infrastructure. A competent Curriculum Developer must create flexible frameworks that allow teachers to adapt content regardless of resource availability. This requires a deep understanding of pedagogical strategies that are low-cost but high-impact.</w:t>
      </w:r>
    </w:p>
    <w:p>
      <w:pPr>
        <w:pStyle w:val="BodyText"/>
      </w:pPr>
      <w:r>
        <w:t xml:space="preserve">Furthermore, the digital divide remains a significant hurdle. The push for technology integration in Ghana Accra’s schools requires Curriculum Developers to embed digital literacy not as an add-on, but as a core competency across subjects. This involves creating content that is relevant to the Ghanaian context—using local case studies, historical references from Accra’s rich history, and community-based problem-solving scenarios—to ensure that technology serves pedagogy rather than distracting from it.</w:t>
      </w:r>
    </w:p>
    <w:bookmarkEnd w:id="22"/>
    <w:bookmarkStart w:id="23" w:name="the-role-of-cultural-responsiveness"/>
    <w:p>
      <w:pPr>
        <w:pStyle w:val="Heading3"/>
      </w:pPr>
      <w:r>
        <w:t xml:space="preserve">The Role of Cultural Responsiveness</w:t>
      </w:r>
    </w:p>
    <w:p>
      <w:pPr>
        <w:pStyle w:val="FirstParagraph"/>
      </w:pPr>
      <w:r>
        <w:t xml:space="preserve">In Ghana Accra, education is deeply intertwined with cultural identity. Curriculum Developers must ensure that the curriculum respects and reflects the diverse ethnic backgrounds present in the city’s schools. This means moving beyond a monolithic representation of Ghanaian culture to include perspectives from various regions within Ghana. For example, history modules should not only focus on national independence but also on local histories specific to Greater Accra, fostering a sense of place and community pride among students.</w:t>
      </w:r>
    </w:p>
    <w:p>
      <w:pPr>
        <w:pStyle w:val="BodyText"/>
      </w:pPr>
      <w:r>
        <w:t xml:space="preserve">Cultural responsiveness also extends to language. While English remains the medium of instruction, there is a growing recognition of the value indigenous languages in early childhood education. Curriculum Developers in Ghana Accra are increasingly involved in designing transitional programs that bridge local languages with English, ensuring cognitive development is supported by familiar linguistic frameworks before transitioning to formal academic English.</w:t>
      </w:r>
    </w:p>
    <w:bookmarkEnd w:id="23"/>
    <w:bookmarkStart w:id="24" w:name="X7dd6d0abf4b66ed2f8e0beec822ef0af084eabc"/>
    <w:p>
      <w:pPr>
        <w:pStyle w:val="Heading3"/>
      </w:pPr>
      <w:r>
        <w:t xml:space="preserve">Stakeholder Engagement and Continuous Improvement</w:t>
      </w:r>
    </w:p>
    <w:p>
      <w:pPr>
        <w:pStyle w:val="FirstParagraph"/>
      </w:pPr>
      <w:r>
        <w:t xml:space="preserve">The role of the Curriculum Developer does not end with document creation. In Ghana Accra, successful curriculum implementation requires continuous engagement with stakeholders, including teachers, school administrators, parents, and industry leaders. Feedback loops are essential for refining curricula to meet evolving workforce needs. For instance, developers in Accra often collaborate with local tech hubs and business chambers to ensure that vocational training modules align with the actual skills required by employers in the capital’s growing service and technology sectors.</w:t>
      </w:r>
    </w:p>
    <w:p>
      <w:pPr>
        <w:pStyle w:val="BodyText"/>
      </w:pPr>
      <w:r>
        <w:t xml:space="preserve">This collaborative approach ensures that the curriculum remains relevant and responsive. It transforms education from a theoretical exercise into a practical tool for socioeconomic mobility. By involving industry experts in the design phase, Curriculum Developers can ensure that students are not only academically proficient but also employable upon graduation.</w:t>
      </w:r>
    </w:p>
    <w:bookmarkEnd w:id="24"/>
    <w:bookmarkStart w:id="25" w:name="conclusion"/>
    <w:p>
      <w:pPr>
        <w:pStyle w:val="Heading3"/>
      </w:pPr>
      <w:r>
        <w:t xml:space="preserve">Conclusion</w:t>
      </w:r>
    </w:p>
    <w:p>
      <w:pPr>
        <w:pStyle w:val="FirstParagraph"/>
      </w:pPr>
      <w:r>
        <w:t xml:space="preserve">The position of the Curriculum Developer is central to the future of education in Ghana Accra. As the city continues to grow and evolve, so too must its educational frameworks. The ability to create curricula that are technically sound, culturally relevant, and practically applicable is what distinguishes effective educational reform from mere policy rhetoric. For stakeholders invested in the development of Ghana Accra, supporting these professionals through training, resources, and recognition is not optional—it is imperative.</w:t>
      </w:r>
    </w:p>
    <w:p>
      <w:pPr>
        <w:pStyle w:val="BodyText"/>
      </w:pPr>
      <w:r>
        <w:t xml:space="preserve">Ultimately, the Curriculum Developer acts as a bridge between past traditions and future aspirations. By navigating the complexities of resource limitations, technological change, and cultural diversity in Ghana Accra they ensure that every student has access to an education that empowers them to thrive in a globalized world while remaining rooted in their local identity. As Ghana moves forward, the strategic involvement of Curriculum Developers will determine the success of its human capital development agenda.</w:t>
      </w:r>
    </w:p>
    <w:bookmarkEnd w:id="25"/>
    <w:bookmarkStart w:id="26" w:name="references"/>
    <w:p>
      <w:pPr>
        <w:pStyle w:val="Heading3"/>
      </w:pPr>
      <w:r>
        <w:t xml:space="preserve">References</w:t>
      </w:r>
    </w:p>
    <w:p>
      <w:pPr>
        <w:pStyle w:val="FirstParagraph"/>
      </w:pPr>
      <w:r>
        <w:t xml:space="preserve">[1] Ministry of Education Ghana. (2019). *Education 2.0 Framework: A Competency-Based Approach to Basic and Secondary Education.* Accra: Government of Ghana.</w:t>
      </w:r>
    </w:p>
    <w:p>
      <w:pPr>
        <w:pStyle w:val="BodyText"/>
      </w:pPr>
      <w:r>
        <w:t xml:space="preserve">[2] Ampiah, J. I., &amp; Oduro, A. D. (2013). The Impact of Curriculum Development on Educational Quality in Ghana. *Journal of Education and Practice*, 4(15), 89-95.</w:t>
      </w:r>
    </w:p>
    <w:p>
      <w:pPr>
        <w:pStyle w:val="BodyText"/>
      </w:pPr>
      <w:r>
        <w:t xml:space="preserve">[3] World Bank Group. (2021). *Ghana Economic Update: Investing in Human Capital for Sustainable Growth.* Washington, DC: World Bank.</w:t>
      </w:r>
    </w:p>
    <w:p>
      <w:pPr>
        <w:pStyle w:val="BodyText"/>
      </w:pPr>
      <w:r>
        <w:t xml:space="preserve">[4] Education Strategic Plan 2018–2030. (2017). Ministry of Education, Ghana. Retrieved from [Official MoE Website].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Ghana Accra: Bridging Tradition and Innovation</dc:title>
  <dc:creator/>
  <dc:language>en</dc:language>
  <cp:keywords/>
  <dcterms:created xsi:type="dcterms:W3CDTF">2026-07-29T12:38:33Z</dcterms:created>
  <dcterms:modified xsi:type="dcterms:W3CDTF">2026-07-29T12:38:33Z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