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Alignment</w:t>
      </w:r>
      <w:r>
        <w:t xml:space="preserve"> </w:t>
      </w:r>
      <w:r>
        <w:t xml:space="preserve">in</w:t>
      </w:r>
      <w:r>
        <w:t xml:space="preserve"> </w:t>
      </w:r>
      <w:r>
        <w:t xml:space="preserve">Education: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p>
    <w:bookmarkStart w:id="31" w:name="X3ef32798042eadd6d82381d026e59ef0cea445c"/>
    <w:p>
      <w:pPr>
        <w:pStyle w:val="Heading1"/>
      </w:pPr>
      <w:r>
        <w:t xml:space="preserve">Strategic Alignment in Education: The Evolving Role of the Curriculum Developer in Indonesia Jakarta</w:t>
      </w:r>
    </w:p>
    <w:p>
      <w:pPr>
        <w:pStyle w:val="FirstParagraph"/>
      </w:pPr>
      <w:r>
        <w:rPr>
          <w:bCs/>
          <w:b/>
        </w:rPr>
        <w:t xml:space="preserve">A. Budi Santoso, M.Pd.</w:t>
      </w:r>
      <w:r>
        <w:br/>
      </w:r>
      <w:r>
        <w:t xml:space="preserve">Faculty of Education, Universitas Negeri Jakarta</w:t>
      </w:r>
      <w:r>
        <w:br/>
      </w:r>
      <w:r>
        <w:t xml:space="preserve">Jakarta, Indonesia</w:t>
      </w:r>
    </w:p>
    <w:bookmarkStart w:id="20" w:name="abstract"/>
    <w:p>
      <w:pPr>
        <w:pStyle w:val="Heading2"/>
      </w:pPr>
      <w:r>
        <w:t xml:space="preserve">Abstract</w:t>
      </w:r>
    </w:p>
    <w:p>
      <w:pPr>
        <w:pStyle w:val="FirstParagraph"/>
      </w:pPr>
      <w:r>
        <w:t xml:space="preserve">This conference paper explores the critical and multifaceted role of the curriculum developer within the unique socio-economic and cultural context of Indonesia Jakarta. As a rapidly urbanizing megacity serving as the economic hub of Southeast Asia, Indonesia Jakarta presents distinct educational challenges and opportunities. This study argues that traditional models of curriculum implementation are insufficient for modern demands. Instead, it posits that a proactive Curriculum Developer is essential to bridge the gap between national educational standards and local industry needs, particularly in technology and vocational training. By analyzing current policy frameworks such as Kurikulum Merdeka (Independent Curriculum) through a Jakarta-centric lens, this paper highlights the necessity of adaptive pedagogical strategies that address digital literacy, cultural diversity, and workforce readiness.</w:t>
      </w:r>
    </w:p>
    <w:bookmarkEnd w:id="20"/>
    <w:bookmarkStart w:id="21" w:name="i.-introduction"/>
    <w:p>
      <w:pPr>
        <w:pStyle w:val="Heading2"/>
      </w:pPr>
      <w:r>
        <w:t xml:space="preserve">I. Introduction</w:t>
      </w:r>
    </w:p>
    <w:p>
      <w:pPr>
        <w:pStyle w:val="FirstParagraph"/>
      </w:pPr>
      <w:r>
        <w:t xml:space="preserve">The landscape of education in Indonesia is undergoing a profound transformation. At the heart of this transformation lies the capital city, Indonesia Jakarta. As a megacity with over ten million residents and a central hub for international business, tourism, and technology, the educational demands placed upon students in this region differ significantly from those in rural or semi-urban areas of the archipelago. The rapid pace of change necessitates an educational framework that is not only static but dynamic, responsive to market shifts and technological advancements.</w:t>
      </w:r>
    </w:p>
    <w:p>
      <w:pPr>
        <w:pStyle w:val="BodyText"/>
      </w:pPr>
      <w:r>
        <w:t xml:space="preserve">In this context, the role of the Curriculum Developer has shifted from a mere administrative functionary to a strategic architect of learning experiences. A Curriculum Developer is no longer just tasked with writing textbook content; they are responsible for designing holistic learning ecosystems that integrate soft skills, digital competencies, and ethical reasoning. This paper aims to delineate these responsibilities, specifically focusing on the challenges faced by educators and policymakers in Indonesia Jakarta.</w:t>
      </w:r>
    </w:p>
    <w:bookmarkEnd w:id="21"/>
    <w:bookmarkStart w:id="22" w:name="ii.-the-context-of-indonesia-jakarta"/>
    <w:p>
      <w:pPr>
        <w:pStyle w:val="Heading2"/>
      </w:pPr>
      <w:r>
        <w:t xml:space="preserve">II. The Context of Indonesia Jakarta</w:t>
      </w:r>
    </w:p>
    <w:p>
      <w:pPr>
        <w:pStyle w:val="FirstParagraph"/>
      </w:pPr>
      <w:r>
        <w:t xml:space="preserve">To understand the specific role required in this region, one must first understand the environment of Indonesia Jakarta. The city is characterized by extreme diversity, ranging from high-tech districts like Sudirman-Thamrin to densely populated urban villages (kelurahan). This dichotomy creates a "digital divide" that educational curricula must address. While students in elite international schools may have access to advanced robotics and coding labs, students in public schools in North Jakarta may struggle with basic internet connectivity.</w:t>
      </w:r>
    </w:p>
    <w:p>
      <w:pPr>
        <w:pStyle w:val="BodyText"/>
      </w:pPr>
      <w:r>
        <w:t xml:space="preserve">Therefore, the Curriculum Developer operating within this context cannot apply a one-size-fits-all approach. The curriculum must be flexible enough to accommodate high-resource environments while being robust enough to provide value-added learning in low-resource settings. Furthermore, Indonesia Jakarta serves as a microcosm of the entire nation’s multicultural fabric. A developer here must ensure that cultural sensitivity and national identity are preserved amidst rapid globalization.</w:t>
      </w:r>
    </w:p>
    <w:bookmarkEnd w:id="22"/>
    <w:bookmarkStart w:id="26" w:name="X1844f1114bdc1408daa7f25d78c9067e89bcd33"/>
    <w:p>
      <w:pPr>
        <w:pStyle w:val="Heading2"/>
      </w:pPr>
      <w:r>
        <w:t xml:space="preserve">III. The Evolving Role of the Curriculum Developer</w:t>
      </w:r>
    </w:p>
    <w:p>
      <w:pPr>
        <w:pStyle w:val="FirstParagraph"/>
      </w:pPr>
      <w:r>
        <w:t xml:space="preserve">The modern Curriculum Developer in Indonesia Jakarta acts as a bridge between three critical stakeholders: the Ministry of Education, Culture, Research, and Technology (Kemendikbudristek), local industry leaders, and the teaching workforce.</w:t>
      </w:r>
    </w:p>
    <w:bookmarkStart w:id="23" w:name="a.-aligning-with-kurikulum-merdeka"/>
    <w:p>
      <w:pPr>
        <w:pStyle w:val="Heading3"/>
      </w:pPr>
      <w:r>
        <w:t xml:space="preserve">A. Aligning with Kurikulum Merdeka</w:t>
      </w:r>
    </w:p>
    <w:p>
      <w:pPr>
        <w:pStyle w:val="FirstParagraph"/>
      </w:pPr>
      <w:r>
        <w:t xml:space="preserve">The implementation of Kurikulum Merdeka allows schools greater autonomy in designing their learning modules. For a Curriculum Developer in Indonesia Jakarta, this means moving away from rigid standardized testing outcomes toward competency-based education (Merdeka Belajar). The developer must create frameworks that emphasize project-based learning (PjBL). For instance, rather than simply teaching history through dates and events, students might be tasked with analyzing the urban development of historical sites in Kota Tua Jakarta. This approach fosters critical thinking and local engagement.</w:t>
      </w:r>
    </w:p>
    <w:bookmarkEnd w:id="23"/>
    <w:bookmarkStart w:id="24" w:name="b.-integrating-digital-literacy-and-ai"/>
    <w:p>
      <w:pPr>
        <w:pStyle w:val="Heading3"/>
      </w:pPr>
      <w:r>
        <w:t xml:space="preserve">B. Integrating Digital Literacy and AI</w:t>
      </w:r>
    </w:p>
    <w:p>
      <w:pPr>
        <w:pStyle w:val="FirstParagraph"/>
      </w:pPr>
      <w:r>
        <w:t xml:space="preserve">Given Indonesia Jakarta’s status as a tech startup hub, there is immense pressure on schools to prepare students for a digital economy. The Curriculum Developer must integrate basic coding, data literacy, and artificial intelligence awareness into the core subjects. This does not necessarily mean every student becomes a programmer; rather, they must become proficient consumers and creators of technology. In Jakarta’s competitive job market, graduates who lack these skills are at a severe disadvantage.</w:t>
      </w:r>
    </w:p>
    <w:bookmarkEnd w:id="24"/>
    <w:bookmarkStart w:id="25" w:name="Xa0a2151e5f99d64a28398661150dc2a2ff0afdf"/>
    <w:p>
      <w:pPr>
        <w:pStyle w:val="Heading3"/>
      </w:pPr>
      <w:r>
        <w:t xml:space="preserve">C. Soft Skills and Entrepreneurial Mindset</w:t>
      </w:r>
    </w:p>
    <w:p>
      <w:pPr>
        <w:pStyle w:val="FirstParagraph"/>
      </w:pPr>
      <w:r>
        <w:t xml:space="preserve">The vocational landscape in Indonesia Jakarta is shifting towards entrepreneurship. The Curriculum Developer plays a pivotal role in embedding entrepreneurial mindsets into secondary education. This involves designing modules on financial literacy, creative problem-solving, and adaptability. In a city known for its vibrant creative industries—from fashion in Tanah Abang to digital content creation—the curriculum must reflect these economic realities.</w:t>
      </w:r>
    </w:p>
    <w:bookmarkEnd w:id="25"/>
    <w:bookmarkEnd w:id="26"/>
    <w:bookmarkStart w:id="27" w:name="iv.-challenges-and-barriers"/>
    <w:p>
      <w:pPr>
        <w:pStyle w:val="Heading2"/>
      </w:pPr>
      <w:r>
        <w:t xml:space="preserve">IV. Challenges and Barriers</w:t>
      </w:r>
    </w:p>
    <w:p>
      <w:pPr>
        <w:pStyle w:val="FirstParagraph"/>
      </w:pPr>
      <w:r>
        <w:t xml:space="preserve">Despite the clear need for this evolved role, Curriculum Developers face significant hurdles. The first is teacher readiness. Many educators in Indonesia Jakarta are trained in traditional pedagogical methods and may resist the shift toward facilitator-led learning required by a modern curriculum.</w:t>
      </w:r>
    </w:p>
    <w:p>
      <w:pPr>
        <w:pStyle w:val="BodyText"/>
      </w:pPr>
      <w:r>
        <w:t xml:space="preserve">The second challenge is resource equity. While private institutions can hire dedicated instructional designers, many public schools rely on teachers who are already overburdened with administrative tasks to act as informal Curriculum Developers. This leads to inconsistency in quality and implementation across the city.</w:t>
      </w:r>
    </w:p>
    <w:p>
      <w:pPr>
        <w:pStyle w:val="BodyText"/>
      </w:pPr>
      <w:r>
        <w:t xml:space="preserve">Furthermore, there is the challenge of cultural preservation. In a globalized hub like Indonesia Jakarta, there is a risk of Western-centric educational models overshadowing local wisdom (kearifan lokal). A responsible Curriculum Developer must consciously integrate local values, such as *Gotong Royong* (mutual assistance), into the modern curriculum to ensure students remain grounded in their cultural identity.</w:t>
      </w:r>
    </w:p>
    <w:bookmarkEnd w:id="27"/>
    <w:bookmarkStart w:id="28" w:name="X86ef0af3599cd26978de4babd6fd707e0ddd3d0"/>
    <w:p>
      <w:pPr>
        <w:pStyle w:val="Heading2"/>
      </w:pPr>
      <w:r>
        <w:t xml:space="preserve">V. Recommendations for Policy and Practice</w:t>
      </w:r>
    </w:p>
    <w:p>
      <w:pPr>
        <w:pStyle w:val="FirstParagraph"/>
      </w:pPr>
      <w:r>
        <w:t xml:space="preserve">To address these challenges, several recommendations are proposed for stakeholders in Indonesia Jakarta:</w:t>
      </w:r>
    </w:p>
    <w:p>
      <w:pPr>
        <w:numPr>
          <w:ilvl w:val="0"/>
          <w:numId w:val="1001"/>
        </w:numPr>
        <w:pStyle w:val="Compact"/>
      </w:pPr>
      <w:r>
        <w:rPr>
          <w:bCs/>
          <w:b/>
        </w:rPr>
        <w:t xml:space="preserve">Specialized Training Programs:</w:t>
      </w:r>
      <w:r>
        <w:t xml:space="preserve"> </w:t>
      </w:r>
      <w:r>
        <w:t xml:space="preserve">The government should establish specific training tracks for Curriculum Developers that focus on instructional design, data analysis, and industry liaison skills.</w:t>
      </w:r>
    </w:p>
    <w:p>
      <w:pPr>
        <w:numPr>
          <w:ilvl w:val="0"/>
          <w:numId w:val="1001"/>
        </w:numPr>
        <w:pStyle w:val="Compact"/>
      </w:pPr>
      <w:r>
        <w:rPr>
          <w:bCs/>
          <w:b/>
        </w:rPr>
        <w:t xml:space="preserve">Publishing Partnerships:</w:t>
      </w:r>
      <w:r>
        <w:t xml:space="preserve"> </w:t>
      </w:r>
      <w:r>
        <w:t xml:space="preserve">Encourage partnerships between educational institutions in Indonesia Jakarta and local tech industries to co-create curriculum modules. This ensures that the content is relevant to current job market demands.</w:t>
      </w:r>
    </w:p>
    <w:p>
      <w:pPr>
        <w:numPr>
          <w:ilvl w:val="0"/>
          <w:numId w:val="1001"/>
        </w:numPr>
      </w:pPr>
      <w:r>
        <w:rPr>
          <w:bCs/>
          <w:b/>
        </w:rPr>
        <w:t xml:space="preserve">Digital Infrastructure Support:</w:t>
      </w:r>
    </w:p>
    <w:p>
      <w:pPr>
        <w:numPr>
          <w:ilvl w:val="0"/>
          <w:numId w:val="1000"/>
        </w:numPr>
      </w:pPr>
      <w:r>
        <w:t xml:space="preserve">Policymakers must ensure that curriculum development goes hand-in-hand with infrastructure investment, ensuring that digital curricula are accessible to all socio-economic groups in the city.</w:t>
      </w:r>
    </w:p>
    <w:p>
      <w:pPr>
        <w:numPr>
          <w:ilvl w:val="0"/>
          <w:numId w:val="1001"/>
        </w:numPr>
      </w:pPr>
      <w:r>
        <w:rPr>
          <w:bCs/>
          <w:b/>
        </w:rPr>
        <w:t xml:space="preserve">Cultural Integration Frameworks:</w:t>
      </w:r>
    </w:p>
    <w:p>
      <w:pPr>
        <w:numPr>
          <w:ilvl w:val="0"/>
          <w:numId w:val="1000"/>
        </w:numPr>
      </w:pPr>
      <w:r>
        <w:t xml:space="preserve">Develop clear guidelines for integrating local Jakarta heritage and broader Indonesian values into globalized subjects like science and technology.</w:t>
      </w:r>
    </w:p>
    <w:bookmarkEnd w:id="28"/>
    <w:bookmarkStart w:id="29" w:name="vi.-conclusion"/>
    <w:p>
      <w:pPr>
        <w:pStyle w:val="Heading2"/>
      </w:pPr>
      <w:r>
        <w:t xml:space="preserve">VI. Conclusion</w:t>
      </w:r>
    </w:p>
    <w:p>
      <w:pPr>
        <w:pStyle w:val="FirstParagraph"/>
      </w:pPr>
      <w:r>
        <w:t xml:space="preserve">In conclusion, the role of the Curriculum Developer in Indonesia Jakarta is more critical than ever before. It is no longer sufficient to view curriculum development as a bureaucratic compliance task. In a city that serves as the gateway to Southeast Asia, education must be strategic, inclusive, and forward-looking. The Curriculum Developer acts as the chief architect in this endeavor, ensuring that the educational output meets both national standards and local realities.</w:t>
      </w:r>
    </w:p>
    <w:p>
      <w:pPr>
        <w:pStyle w:val="BodyText"/>
      </w:pPr>
      <w:r>
        <w:t xml:space="preserve">By embracing flexibility, integrating technology meaningfully, and preserving cultural identity educators in Indonesia Jakarta can produce graduates who are not only academically proficient but also culturally resilient and economically competitive. As the city continues to evolve into a smart city (*Smart City*), the educational framework must continue to adapt, with the Curriculum Developer at the forefront of this necessary evolution.</w:t>
      </w:r>
    </w:p>
    <w:bookmarkEnd w:id="29"/>
    <w:bookmarkStart w:id="30" w:name="references"/>
    <w:p>
      <w:pPr>
        <w:pStyle w:val="Heading2"/>
      </w:pPr>
      <w:r>
        <w:t xml:space="preserve">References</w:t>
      </w:r>
    </w:p>
    <w:p>
      <w:pPr>
        <w:pStyle w:val="FirstParagraph"/>
      </w:pPr>
      <w:r>
        <w:t xml:space="preserve">[1] Ministry of Education, Culture, Research, and Technology of Indonesia. (2023).</w:t>
      </w:r>
      <w:r>
        <w:t xml:space="preserve"> </w:t>
      </w:r>
      <w:r>
        <w:rPr>
          <w:iCs/>
          <w:i/>
        </w:rPr>
        <w:t xml:space="preserve">Kurikulum Merdeka: A Guide for Schools</w:t>
      </w:r>
      <w:r>
        <w:t xml:space="preserve">. Jakarta: Kemendikbudristek.</w:t>
      </w:r>
    </w:p>
    <w:p>
      <w:pPr>
        <w:pStyle w:val="BodyText"/>
      </w:pPr>
      <w:r>
        <w:t xml:space="preserve">[2] World Bank. (2022).</w:t>
      </w:r>
      <w:r>
        <w:t xml:space="preserve"> </w:t>
      </w:r>
      <w:r>
        <w:rPr>
          <w:iCs/>
          <w:i/>
        </w:rPr>
        <w:t xml:space="preserve">Indonesia Economic Prospects: Navigating the Urban Challenge</w:t>
      </w:r>
      <w:r>
        <w:t xml:space="preserve">. Washington, DC: World Bank Group.</w:t>
      </w:r>
    </w:p>
    <w:p>
      <w:pPr>
        <w:pStyle w:val="BodyText"/>
      </w:pPr>
      <w:r>
        <w:t xml:space="preserve">[3] UNESCO. (2021).</w:t>
      </w:r>
      <w:r>
        <w:t xml:space="preserve"> </w:t>
      </w:r>
      <w:r>
        <w:rPr>
          <w:iCs/>
          <w:i/>
        </w:rPr>
        <w:t xml:space="preserve">The Future of Education in Asia-Pacific</w:t>
      </w:r>
      <w:r>
        <w:t xml:space="preserve">. Paris: UNESCO Publishing.</w:t>
      </w:r>
    </w:p>
    <w:p>
      <w:pPr>
        <w:pStyle w:val="BodyText"/>
      </w:pPr>
      <w:r>
        <w:t xml:space="preserve">[4] Santoso, A., &amp; Wijaya, R. (2023). "Digital Divide and Educational Equity in Greater Jakarta."</w:t>
      </w:r>
      <w:r>
        <w:t xml:space="preserve"> </w:t>
      </w:r>
      <w:r>
        <w:rPr>
          <w:iCs/>
          <w:i/>
        </w:rPr>
        <w:t xml:space="preserve">Journal of Indonesian Education Policy</w:t>
      </w:r>
      <w:r>
        <w:t xml:space="preserve">, 15(2),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Alignment in Education: The Evolving Role of the Curriculum Developer in Indonesia Jakarta</dc:title>
  <dc:creator/>
  <cp:keywords/>
  <dcterms:created xsi:type="dcterms:W3CDTF">2026-07-29T11:18:30Z</dcterms:created>
  <dcterms:modified xsi:type="dcterms:W3CDTF">2026-07-29T11:18:30Z</dcterms:modified>
</cp:coreProperties>
</file>

<file path=docProps/custom.xml><?xml version="1.0" encoding="utf-8"?>
<Properties xmlns="http://schemas.openxmlformats.org/officeDocument/2006/custom-properties" xmlns:vt="http://schemas.openxmlformats.org/officeDocument/2006/docPropsVTypes"/>
</file>