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Document Classification:</w:t>
      </w:r>
      <w:r>
        <w:t xml:space="preserve"> Conference Paper | </w:t>
      </w:r>
      <w:r>
        <w:rPr>
          <w:iCs/>
          <w:i/>
        </w:rPr>
        <w:t xml:space="preserve">Distribution:</w:t>
      </w:r>
      <w:r>
        <w:t xml:space="preserve"> International Symposium on Educational Innovation &amp; Policy</w:t>
      </w:r>
      <w:r>
        <w:br/>
      </w:r>
      <w:r>
        <w:t xml:space="preserve">This document is formatted strictly as a formal conference paper for academic, administrative, and professional dissemination.</w:t>
      </w:r>
    </w:p>
    <w:bookmarkStart w:id="22" w:name="X7be226d40cfd9060110caa1e8d09a9158e0ef01"/>
    <w:p>
      <w:pPr>
        <w:pStyle w:val="Heading1"/>
      </w:pPr>
      <w:r>
        <w:t xml:space="preserve">The Strategic Role of the Curriculum Developer in Modernizing Education: A Focus on Ivory Coast Abidjan</w:t>
      </w:r>
    </w:p>
    <w:bookmarkStart w:id="20" w:name="abstract"/>
    <w:p>
      <w:pPr>
        <w:pStyle w:val="Heading2"/>
      </w:pPr>
      <w:r>
        <w:t xml:space="preserve">Abstract</w:t>
      </w:r>
    </w:p>
    <w:p>
      <w:pPr>
        <w:pStyle w:val="FirstParagraph"/>
      </w:pPr>
      <w:r>
        <w:t xml:space="preserve">This conference paper critically examines the evolving responsibilities, competencies, and strategic impact of the curriculum developer within rapidly urbanizing educational ecosystems. While instructional design is universally recognized as a cornerstone of pedagogical innovation, its application in distinct socio-economic environments demands specialized adaptation. Consequently, this document centers on Ivory Coast Abidjan as a prime case study for contemporary educational transformation. As a thriving economic hub and demographic center, Ivory Coast Abidjan presents unique opportunities and complexities that require highly skilled curriculum developers to bridge national policy with localized pedagogical practice. This conference paper argues that the modern curriculum developer must function not merely as an instructional designer, but as a cultural mediator, data analyst, and stakeholder collaborator. By aligning educational outcomes with the industrial, technological, and sociocultural realities of Ivory Coast Abidjan, curriculum developers can significantly enhance learning relevance and workforce readiness. The findings presented in this conference paper emphasize that targeted professional development for curriculum developers is essential for sustaining educational excellence in francophone West African metropolises.</w:t>
      </w:r>
    </w:p>
    <w:bookmarkEnd w:id="20"/>
    <w:bookmarkStart w:id="21" w:name="introduction"/>
    <w:p>
      <w:pPr>
        <w:pStyle w:val="Heading2"/>
      </w:pPr>
      <w:r>
        <w:t xml:space="preserve">Introduction</w:t>
      </w:r>
    </w:p>
    <w:p>
      <w:pPr>
        <w:pStyle w:val="FirstParagraph"/>
      </w:pPr>
      <w:r>
        <w:t xml:space="preserve">The mandate of the curriculum developer has undergone a profound transformation over the past decade. Historically confined to administrative document drafting, the contemporary curriculum developer operates at the intersection of pedagogy, technology, labor market analytics, and cultural preservation. This conference paper is structured to analyze how these expanded parameters apply specifically to dynamic urban centers like Ivory Coast Abidjan. As a major conference paper for educational policymakers and instructional designers this work highlights that effective curriculum development cannot be divorced from geographic and economic context. In Ivory Coast Abidjan, where rapid modernization intersects with traditional Francophone educational structures, the role of the curriculum developer becomes pivotal in navigating systemic change.</w:t>
      </w:r>
    </w:p>
    <w:p>
      <w:pPr>
        <w:pStyle w:val="BodyText"/>
      </w:pPr>
      <w:r>
        <w:t xml:space="preserve">This conference paper explores three primary dimensions: first, the core competencies required of a curriculum developer in contemporary settings; second, the unique socio-educational landscape of Ivory Coast Abidjan that necessitates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the Curriculum Developer in Ivory Coast Abidjan</dc:title>
  <dc:creator/>
  <dc:language>en</dc:language>
  <cp:keywords/>
  <dcterms:created xsi:type="dcterms:W3CDTF">2026-07-29T18:54:32Z</dcterms:created>
  <dcterms:modified xsi:type="dcterms:W3CDTF">2026-07-29T18:54:32Z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