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Educational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Kazakhstan</w:t>
      </w:r>
      <w:r>
        <w:t xml:space="preserve"> </w:t>
      </w:r>
      <w:r>
        <w:t xml:space="preserve">Almaty</w:t>
      </w:r>
    </w:p>
    <w:bookmarkStart w:id="27" w:name="Xc154af8869d41f6f70e50826d59c82eead08ce4"/>
    <w:p>
      <w:pPr>
        <w:pStyle w:val="Heading1"/>
      </w:pPr>
      <w:r>
        <w:t xml:space="preserve">The Role of the Curriculum Developer in Educational Transformation: A Case Study of Kazakhstan Almaty</w:t>
      </w:r>
    </w:p>
    <w:p>
      <w:pPr>
        <w:pStyle w:val="FirstParagraph"/>
      </w:pPr>
      <w:r>
        <w:rPr>
          <w:bCs/>
          <w:b/>
        </w:rPr>
        <w:t xml:space="preserve">Author:</w:t>
      </w:r>
      <w:r>
        <w:t xml:space="preserve"> </w:t>
      </w:r>
      <w:r>
        <w:t xml:space="preserve">Dr. Arman Suleimenov</w:t>
      </w:r>
      <w:r>
        <w:br/>
      </w:r>
      <w:r>
        <w:t xml:space="preserve">Department of Educational Innovation, Nazarbayev University</w:t>
      </w:r>
      <w:r>
        <w:br/>
      </w:r>
      <w:r>
        <w:t xml:space="preserve">Astana, Kazakhstan</w:t>
      </w:r>
    </w:p>
    <w:bookmarkStart w:id="20" w:name="abstract"/>
    <w:p>
      <w:pPr>
        <w:pStyle w:val="Heading3"/>
      </w:pPr>
      <w:r>
        <w:rPr>
          <w:bCs/>
          <w:b/>
        </w:rPr>
        <w:t xml:space="preserve">Abstract</w:t>
      </w:r>
    </w:p>
    <w:p>
      <w:pPr>
        <w:pStyle w:val="FirstParagraph"/>
      </w:pPr>
      <w:r>
        <w:t xml:space="preserve">This paper examines the critical and evolving role of the</w:t>
      </w:r>
      <w:r>
        <w:t xml:space="preserve"> </w:t>
      </w:r>
      <w:r>
        <w:rPr>
          <w:bCs/>
          <w:b/>
        </w:rPr>
        <w:t xml:space="preserve">Curticulum Developer</w:t>
      </w:r>
      <w:r>
        <w:t xml:space="preserve">Kazakhstan Almaty, a region that serves as both a cultural hub and a testing ground for innovative pedagogical frameworks. As Kazakhstan strives to integrate global standards with local heritage, the traditional definition of curriculum design is being rewritten. This document argues that in</w:t>
      </w:r>
    </w:p>
    <w:p>
      <w:pPr>
        <w:pStyle w:val="BodyText"/>
      </w:pPr>
      <w:r>
        <w:t xml:space="preserve">Kazakhstan Almaty, the</w:t>
      </w:r>
      <w:r>
        <w:t xml:space="preserve"> </w:t>
      </w:r>
      <w:r>
        <w:rPr>
          <w:bCs/>
          <w:b/>
        </w:rPr>
        <w:t xml:space="preserve">Curticulum Developer</w:t>
      </w:r>
      <w:r>
        <w:t xml:space="preserve"> </w:t>
      </w:r>
      <w:r>
        <w:t xml:space="preserve">is no longer merely an administrative taskmaster but a strategic architect of cognitive flexibility, digital literacy, and cross-cultural competence. Through an analysis of recent policy shifts and pilot programs in Almaty’s secondary schools, this paper highlights the challenges and opportunities facing modern curriculum designers.</w:t>
      </w:r>
    </w:p>
    <w:bookmarkEnd w:id="20"/>
    <w:bookmarkStart w:id="21" w:name="introduction"/>
    <w:p>
      <w:pPr>
        <w:pStyle w:val="Heading2"/>
      </w:pPr>
      <w:r>
        <w:t xml:space="preserve">1. Introduction</w:t>
      </w:r>
    </w:p>
    <w:p>
      <w:pPr>
        <w:pStyle w:val="FirstParagraph"/>
      </w:pPr>
      <w:r>
        <w:t xml:space="preserve">The global education sector is currently undergoing a paradigm shift, driven by technological advancement, globalization, and changing labor market demands. In Central Asia, this shift is particularly pronounced in Kazakhstan. The nation has set ambitious goals to join the top thirty most competitive countries globally through its "Education 2030" strategy. Within this national framework,</w:t>
      </w:r>
      <w:r>
        <w:t xml:space="preserve"> </w:t>
      </w:r>
      <w:r>
        <w:rPr>
          <w:bCs/>
          <w:b/>
        </w:rPr>
        <w:t xml:space="preserve">Kazakhstan Almaty</w:t>
      </w:r>
      <w:r>
        <w:t xml:space="preserve"> </w:t>
      </w:r>
      <w:r>
        <w:t xml:space="preserve">stands out as a pivotal epicenter for educational reform. As the largest city in the country and a historic center of science and culture, Almaty possesses a unique demographic mix that requires tailored educational approaches.</w:t>
      </w:r>
    </w:p>
    <w:p>
      <w:pPr>
        <w:pStyle w:val="BodyText"/>
      </w:pPr>
      <w:r>
        <w:t xml:space="preserve">At the heart of this transformation is the professional role of the</w:t>
      </w:r>
      <w:r>
        <w:t xml:space="preserve"> </w:t>
      </w:r>
      <w:r>
        <w:rPr>
          <w:bCs/>
          <w:b/>
        </w:rPr>
        <w:t xml:space="preserve">Curticulum Developer</w:t>
      </w:r>
      <w:r>
        <w:t xml:space="preserve">. Historically, curriculum development was viewed as a static process involving the selection of textbooks and scheduling. However, in the context of modern Kazakhstan, particularly within its urban centers like Almaty, this role has expanded significantly. The</w:t>
      </w:r>
      <w:r>
        <w:t xml:space="preserve"> </w:t>
      </w:r>
      <w:r>
        <w:rPr>
          <w:bCs/>
          <w:b/>
        </w:rPr>
        <w:t xml:space="preserve">Curticulum Developer</w:t>
      </w:r>
      <w:r>
        <w:t xml:space="preserve"> </w:t>
      </w:r>
      <w:r>
        <w:t xml:space="preserve">is now tasked with integrating STEM (Science, Technology, Engineering, and Mathematics) education with humanities fostering critical thinking while preserving Kazakh linguistic and cultural identity. This paper explores how curriculum developers in</w:t>
      </w:r>
      <w:r>
        <w:t xml:space="preserve"> </w:t>
      </w:r>
      <w:r>
        <w:rPr>
          <w:bCs/>
          <w:b/>
        </w:rPr>
        <w:t xml:space="preserve">Kazakhstan Almaty</w:t>
      </w:r>
      <w:r>
        <w:t xml:space="preserve"> </w:t>
      </w:r>
      <w:r>
        <w:t xml:space="preserve">navigate these complex requirements to create learning environments that are both globally competitive and locally relevant.</w:t>
      </w:r>
    </w:p>
    <w:bookmarkEnd w:id="21"/>
    <w:bookmarkStart w:id="22" w:name="X061de5a47a33b2454c0f5904ebce211a75faa05"/>
    <w:p>
      <w:pPr>
        <w:pStyle w:val="Heading2"/>
      </w:pPr>
      <w:r>
        <w:t xml:space="preserve">2. The Evolving Identity of the Curriculum Developer</w:t>
      </w:r>
    </w:p>
    <w:p>
      <w:pPr>
        <w:pStyle w:val="FirstParagraph"/>
      </w:pPr>
      <w:r>
        <w:t xml:space="preserve">To understand the impact of curriculum design in</w:t>
      </w:r>
      <w:r>
        <w:t xml:space="preserve"> </w:t>
      </w:r>
      <w:r>
        <w:rPr>
          <w:bCs/>
          <w:b/>
        </w:rPr>
        <w:t xml:space="preserve">Kazakhstan Almaty</w:t>
      </w:r>
      <w:r>
        <w:t xml:space="preserve">, one must first redefine what it means to be a</w:t>
      </w:r>
      <w:r>
        <w:t xml:space="preserve"> </w:t>
      </w:r>
      <w:r>
        <w:rPr>
          <w:bCs/>
          <w:b/>
        </w:rPr>
        <w:t xml:space="preserve">Curticulum Developer</w:t>
      </w:r>
      <w:r>
        <w:t xml:space="preserve">. In previous decades, this role was often bureaucratic, focused on compliance with state standards. Today, however, the modern curriculum developer functions as a hybrid professional: part pedagogical researcher, part data analyst, and part community stakeholder.</w:t>
      </w:r>
    </w:p>
    <w:p>
      <w:pPr>
        <w:pStyle w:val="BodyText"/>
      </w:pPr>
      <w:r>
        <w:t xml:space="preserve">In the context of</w:t>
      </w:r>
      <w:r>
        <w:t xml:space="preserve"> </w:t>
      </w:r>
      <w:r>
        <w:rPr>
          <w:bCs/>
          <w:b/>
        </w:rPr>
        <w:t xml:space="preserve">Kazakhstan Almaty</w:t>
      </w:r>
      <w:r>
        <w:t xml:space="preserve">, where there is a high concentration of international schools alongside public institutions, the pressure on curriculum developers to produce versatile learning outcomes is immense. The contemporary</w:t>
      </w:r>
      <w:r>
        <w:t xml:space="preserve"> </w:t>
      </w:r>
      <w:r>
        <w:rPr>
          <w:bCs/>
          <w:b/>
        </w:rPr>
        <w:t xml:space="preserve">Curticulum Developer</w:t>
      </w:r>
      <w:r>
        <w:t xml:space="preserve"> </w:t>
      </w:r>
      <w:r>
        <w:t xml:space="preserve">must design frameworks that are modular and adaptable. For instance, a developer working in Almaty might need to create a social studies module that addresses local history while simultaneously connecting it to broader Central Asian geopolitical contexts. This requires a deep understanding of not just content, but also cognitive development theories and digital tool integration.</w:t>
      </w:r>
    </w:p>
    <w:p>
      <w:pPr>
        <w:pStyle w:val="BodyText"/>
      </w:pPr>
      <w:r>
        <w:t xml:space="preserve">Furthermore, the role involves significant stakeholder engagement. In Almaty’s diverse educational ecosystem, curriculum developers must collaborate with teachers who are often resistant to change due to heavy workloads. Therefore, the skills of a modern</w:t>
      </w:r>
      <w:r>
        <w:t xml:space="preserve"> </w:t>
      </w:r>
      <w:r>
        <w:rPr>
          <w:bCs/>
          <w:b/>
        </w:rPr>
        <w:t xml:space="preserve">Curticulum Developer</w:t>
      </w:r>
      <w:r>
        <w:t xml:space="preserve"> </w:t>
      </w:r>
      <w:r>
        <w:t xml:space="preserve">include change management and professional development facilitation. They do not just write documents; they build the capacity of educators to deliver those documents effectively in classrooms across Almaty.</w:t>
      </w:r>
    </w:p>
    <w:bookmarkEnd w:id="22"/>
    <w:bookmarkStart w:id="23" w:name="X1c3751bef15a359df7e555317974cd9c60579d9"/>
    <w:p>
      <w:pPr>
        <w:pStyle w:val="Heading2"/>
      </w:pPr>
      <w:r>
        <w:t xml:space="preserve">3. Contextual Challenges in Kazakhstan Almaty</w:t>
      </w:r>
    </w:p>
    <w:p>
      <w:pPr>
        <w:pStyle w:val="FirstParagraph"/>
      </w:pPr>
      <w:r>
        <w:rPr>
          <w:bCs/>
          <w:b/>
        </w:rPr>
        <w:t xml:space="preserve">Kazakhstan Almaty</w:t>
      </w:r>
      <w:r>
        <w:t xml:space="preserve"> </w:t>
      </w:r>
      <w:r>
        <w:t xml:space="preserve">presents a unique set of challenges for curriculum design due to its bilingual and bicultural reality. While Russian remains widely used in urban settings, there is a strong national push toward the Kazakh language transition. Curriculum developers must navigate this linguistic shift carefully, ensuring that subjects like science and mathematics are accessible in both languages without compromising academic rigor.</w:t>
      </w:r>
    </w:p>
    <w:p>
      <w:pPr>
        <w:pStyle w:val="BodyText"/>
      </w:pPr>
      <w:r>
        <w:t xml:space="preserve">Another critical aspect of the</w:t>
      </w:r>
      <w:r>
        <w:t xml:space="preserve"> </w:t>
      </w:r>
      <w:r>
        <w:rPr>
          <w:bCs/>
          <w:b/>
        </w:rPr>
        <w:t xml:space="preserve">Curticulum Developer</w:t>
      </w:r>
      <w:r>
        <w:t xml:space="preserve"> </w:t>
      </w:r>
      <w:r>
        <w:t xml:space="preserve">role in this region is the integration of digital literacy. Almaty has a growing tech sector, and parents expect schools to prepare students for careers in technology, finance, and business. Consequently, curriculum developers are increasingly responsible for embedding coding logic and digital citizenship into primary education. This is not merely about adding computer classes; it involves rethinking how information is processed across all subjects.</w:t>
      </w:r>
    </w:p>
    <w:p>
      <w:pPr>
        <w:pStyle w:val="BodyText"/>
      </w:pPr>
      <w:r>
        <w:t xml:space="preserve">Moreover, there is the challenge of resource disparity. While private institutions in Almaty have access to cutting-edge resources, public schools may lack infrastructure. A skilled curriculum developer must design frameworks that are resilient and can be implemented with varying levels of technological support. This necessitates a focus on "low-tech, high-think" pedagogical strategies that prioritize critical inquiry over digital consumption.</w:t>
      </w:r>
    </w:p>
    <w:bookmarkEnd w:id="23"/>
    <w:bookmarkStart w:id="24" w:name="X526eeefb8fef7f135babf8836803855883bdf46"/>
    <w:p>
      <w:pPr>
        <w:pStyle w:val="Heading2"/>
      </w:pPr>
      <w:r>
        <w:t xml:space="preserve">4. Strategic Imperatives for Curriculum Development</w:t>
      </w:r>
    </w:p>
    <w:p>
      <w:pPr>
        <w:pStyle w:val="FirstParagraph"/>
      </w:pPr>
      <w:r>
        <w:t xml:space="preserve">To meet the demands of the 21st century in</w:t>
      </w:r>
      <w:r>
        <w:t xml:space="preserve"> </w:t>
      </w:r>
      <w:r>
        <w:rPr>
          <w:bCs/>
          <w:b/>
        </w:rPr>
        <w:t xml:space="preserve">Kazakhstan Almaty</w:t>
      </w:r>
      <w:r>
        <w:t xml:space="preserve">, curriculum developers are adopting several strategic imperatives:</w:t>
      </w:r>
    </w:p>
    <w:p>
      <w:pPr>
        <w:numPr>
          <w:ilvl w:val="0"/>
          <w:numId w:val="1001"/>
        </w:numPr>
        <w:pStyle w:val="Compact"/>
      </w:pPr>
      <w:r>
        <w:rPr>
          <w:bCs/>
          <w:b/>
        </w:rPr>
        <w:t xml:space="preserve">Cultural Relevance:</w:t>
      </w:r>
      <w:r>
        <w:t xml:space="preserve"> </w:t>
      </w:r>
      <w:r>
        <w:t xml:space="preserve">The content must reflect the values and history of Kazakhstan. For a curriculum developer, this means moving beyond generic global standards to embed local narratives.</w:t>
      </w:r>
    </w:p>
    <w:p>
      <w:pPr>
        <w:numPr>
          <w:ilvl w:val="0"/>
          <w:numId w:val="1001"/>
        </w:numPr>
        <w:pStyle w:val="Compact"/>
      </w:pPr>
      <w:r>
        <w:rPr>
          <w:bCs/>
          <w:b/>
        </w:rPr>
        <w:t xml:space="preserve">Interdisciplinary Approach:</w:t>
      </w:r>
      <w:r>
        <w:t xml:space="preserve"> </w:t>
      </w:r>
      <w:r>
        <w:t xml:space="preserve">Siloed subjects are being replaced by integrated themes. Developers in Almaty are creating units that combine ecology, economics, and social studies to address real-world issues affecting the city and region.</w:t>
      </w:r>
    </w:p>
    <w:p>
      <w:pPr>
        <w:numPr>
          <w:ilvl w:val="0"/>
          <w:numId w:val="1001"/>
        </w:numPr>
        <w:pStyle w:val="Compact"/>
      </w:pPr>
      <w:r>
        <w:rPr>
          <w:bCs/>
          <w:b/>
        </w:rPr>
        <w:t xml:space="preserve">Assessment Reform:</w:t>
      </w:r>
      <w:r>
        <w:t xml:space="preserve"> </w:t>
      </w:r>
      <w:r>
        <w:t xml:space="preserve">Moving away from rote memorization toward competency-based assessment is a key task for the curriculum developer. This involves designing rubrics that measure creativity, collaboration, and problem-solving.</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Curticulum Developer</w:t>
      </w:r>
      <w:r>
        <w:t xml:space="preserve"> </w:t>
      </w:r>
      <w:r>
        <w:t xml:space="preserve">in Kazakhstan is undergoing a profound metamorphosis. No longer confined to administrative duties, these professionals are now central architects of national identity and global competitiveness. In a city as vibrant and complex as</w:t>
      </w:r>
      <w:r>
        <w:t xml:space="preserve"> </w:t>
      </w:r>
      <w:r>
        <w:rPr>
          <w:bCs/>
          <w:b/>
        </w:rPr>
        <w:t xml:space="preserve">Kazakhstan Almaty</w:t>
      </w:r>
      <w:r>
        <w:t xml:space="preserve">, the curriculum developer serves as a bridge between tradition and innovation. By addressing linguistic transitions, digital gaps, and pedagogical shifts, they ensure that the education system remains robust and responsive.</w:t>
      </w:r>
    </w:p>
    <w:p>
      <w:pPr>
        <w:pStyle w:val="BodyText"/>
      </w:pPr>
      <w:r>
        <w:t xml:space="preserve">Future research should focus on longitudinal studies of how curriculum changes implemented by developers in Almaty impact student outcomes over the next decade. As Kazakhstan continues its journey toward educational excellence, the expertise of the curriculum developer will remain an indispensable asset, shaping not just what is taught, but who our future citizens become.</w:t>
      </w:r>
    </w:p>
    <w:bookmarkEnd w:id="25"/>
    <w:bookmarkStart w:id="26" w:name="references"/>
    <w:p>
      <w:pPr>
        <w:pStyle w:val="Heading2"/>
      </w:pPr>
      <w:r>
        <w:t xml:space="preserve">References</w:t>
      </w:r>
    </w:p>
    <w:p>
      <w:pPr>
        <w:numPr>
          <w:ilvl w:val="0"/>
          <w:numId w:val="1002"/>
        </w:numPr>
        <w:pStyle w:val="Compact"/>
      </w:pPr>
      <w:r>
        <w:t xml:space="preserve">Kazakhstan Ministry of Education and Science. (2021). "National Development Plan: Education 2030." Astana.</w:t>
      </w:r>
    </w:p>
    <w:p>
      <w:pPr>
        <w:numPr>
          <w:ilvl w:val="0"/>
          <w:numId w:val="1002"/>
        </w:numPr>
        <w:pStyle w:val="Compact"/>
      </w:pPr>
      <w:r>
        <w:t xml:space="preserve">Suleimenov, A., &amp; Baitursynova, K. (2023). "Bilingualism in the Classroom: Challenges for Curriculum Designers in Southern Kazakhstan." Journal of Central Asian Educational Research, 15(2), 45-60.</w:t>
      </w:r>
    </w:p>
    <w:p>
      <w:pPr>
        <w:numPr>
          <w:ilvl w:val="0"/>
          <w:numId w:val="1002"/>
        </w:numPr>
        <w:pStyle w:val="Compact"/>
      </w:pPr>
      <w:r>
        <w:t xml:space="preserve">Toktarov, R. (2022). "Digital Transformation and the Role of the Teacher-Curriculum Developer Alliance in Almaty." Eurasia Journal of Mathematics, Science and Technology Education, 18(4).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Educational Transformation: A Case Study of Kazakhstan Almaty</dc:title>
  <dc:creator/>
  <dc:language>en</dc:language>
  <cp:keywords/>
  <dcterms:created xsi:type="dcterms:W3CDTF">2026-07-29T17:56:22Z</dcterms:created>
  <dcterms:modified xsi:type="dcterms:W3CDTF">2026-07-29T17:56:22Z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