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Navigating</w:t>
      </w:r>
      <w:r>
        <w:t xml:space="preserve"> </w:t>
      </w:r>
      <w:r>
        <w:t xml:space="preserve">Global</w:t>
      </w:r>
      <w:r>
        <w:t xml:space="preserve"> </w:t>
      </w:r>
      <w:r>
        <w:t xml:space="preserve">Standards</w:t>
      </w:r>
      <w:r>
        <w:t xml:space="preserve"> </w:t>
      </w:r>
      <w:r>
        <w:t xml:space="preserve">and</w:t>
      </w:r>
      <w:r>
        <w:t xml:space="preserve"> </w:t>
      </w:r>
      <w:r>
        <w:t xml:space="preserve">Local</w:t>
      </w:r>
      <w:r>
        <w:t xml:space="preserve"> </w:t>
      </w:r>
      <w:r>
        <w:t xml:space="preserve">Contexts</w:t>
      </w:r>
    </w:p>
    <w:bookmarkStart w:id="30" w:name="Xd598bd0c25344546e2b3b615c06bca59fb3f88b"/>
    <w:p>
      <w:pPr>
        <w:pStyle w:val="Heading1"/>
      </w:pPr>
      <w:r>
        <w:t xml:space="preserve">The Evolving Role of the Curriculum Developer in Malaysia Kuala Lumpur: Navigating Global Standards and Local Contexts</w:t>
      </w:r>
    </w:p>
    <w:p>
      <w:pPr>
        <w:pStyle w:val="FirstParagraph"/>
      </w:pPr>
      <w:r>
        <w:rPr>
          <w:bCs/>
          <w:b/>
        </w:rPr>
        <w:t xml:space="preserve">Alexander Tan, PhD</w:t>
      </w:r>
    </w:p>
    <w:p>
      <w:pPr>
        <w:pStyle w:val="BodyText"/>
      </w:pPr>
      <w:r>
        <w:t xml:space="preserve">Institute for Educational Research &amp; Development</w:t>
      </w:r>
      <w:r>
        <w:br/>
      </w:r>
      <w:r>
        <w:t xml:space="preserve">Kuala Lumpur, Malaysia</w:t>
      </w:r>
    </w:p>
    <w:bookmarkStart w:id="20" w:name="abstract"/>
    <w:p>
      <w:pPr>
        <w:pStyle w:val="Heading3"/>
      </w:pPr>
      <w:r>
        <w:t xml:space="preserve">Abstract</w:t>
      </w:r>
    </w:p>
    <w:p>
      <w:pPr>
        <w:pStyle w:val="FirstParagraph"/>
      </w:pPr>
      <w:r>
        <w:t xml:space="preserve">This paper explores the critical and multifaceted role of the Curriculum Developer within the unique educational landscape of Kuala Lumpur, Malaysia. As a developing nation striving for high-income status, Malaysia faces distinct challenges in aligning its national curriculum with global competitiveness while maintaining cultural integrity. Focusing on Kuala Lumpur as a microcosm of this national transition, this study analyzes how Curriculum Developers act as mediators between policy directives from the Ministry of Education and the practical realities of classroom implementation. The paper discusses the integration of digital technologies, the emphasis on STEM (Science, Technology, Engineering, and Mathematics) education, and the preservation of local values. It argues that in Kuala Lumpur’s diverse urban environment, Curriculum Developers must possess not only pedagogical expertise but also strong strategic foresight to create inclusive and future-ready learning frameworks.</w:t>
      </w:r>
    </w:p>
    <w:bookmarkEnd w:id="20"/>
    <w:bookmarkStart w:id="21" w:name="introduction"/>
    <w:p>
      <w:pPr>
        <w:pStyle w:val="Heading2"/>
      </w:pPr>
      <w:r>
        <w:t xml:space="preserve">1. Introduction</w:t>
      </w:r>
    </w:p>
    <w:p>
      <w:pPr>
        <w:pStyle w:val="FirstParagraph"/>
      </w:pPr>
      <w:r>
        <w:t xml:space="preserve">In the rapidly evolving landscape of global education, the definition of a successful school system is no longer measured solely by literacy rates or standardized test scores, but by adaptability, critical thinking capabilities, and technological fluency. For emerging economies in Southeast Asia, these challenges are particularly acute. Nowhere is this tension more palpable than in Malaysia Kuala Lumpur. As the capital city and the economic hub of the nation Kuala Lumpur serves as a melting pot of cultures, languages, and educational aspirations. Within this dynamic environment, the figure of the Curriculum Developer has emerged not merely as an academic writer or syllabus designer, but as a pivotal architect of national identity and future workforce readiness.</w:t>
      </w:r>
    </w:p>
    <w:p>
      <w:pPr>
        <w:pStyle w:val="BodyText"/>
      </w:pPr>
      <w:r>
        <w:t xml:space="preserve">The role of the Curriculum Developer in Malaysia Kuala Lumpur is fraught with complexity. These professionals are tasked with translating broad policy directives into tangible classroom experiences that resonate with students from diverse backgrounds. This paper aims to dissect the specific responsibilities, challenges, and strategic imperatives facing Curriculum Developers operating in this vibrant metropolis. By examining the intersection of international benchmarks and local socio-cultural contexts, we can better understand how to empower educators and enhance student outcomes in one of Asia’s most dynamic educational markets.</w:t>
      </w:r>
    </w:p>
    <w:bookmarkEnd w:id="21"/>
    <w:bookmarkStart w:id="22" w:name="X4634694db124cb4964ae1bb2c59689c79652f5f"/>
    <w:p>
      <w:pPr>
        <w:pStyle w:val="Heading2"/>
      </w:pPr>
      <w:r>
        <w:t xml:space="preserve">2. The Contextual Landscape: Malaysia Kuala Lumpur</w:t>
      </w:r>
    </w:p>
    <w:p>
      <w:pPr>
        <w:pStyle w:val="FirstParagraph"/>
      </w:pPr>
      <w:r>
        <w:t xml:space="preserve">To understand the burden placed on Curriculum Developers, one must first appreciate the unique ecosystem of Kuala Lumpur. Unlike rural areas where educational challenges may center on resource accessibility, urban centers like Kuala Lumpur face challenges related to pace of change, diversity, and high parental expectations. The city is home to a multitude of international schools alongside government-run institutions (Sekolah Kebangsaan). Consequently, the Curriculum Developer in this region must navigate a dual pressure: ensuring that public education meets rigorous national standards while acknowledging the competitive benchmark set by private and international sectors.</w:t>
      </w:r>
    </w:p>
    <w:p>
      <w:pPr>
        <w:pStyle w:val="BodyText"/>
      </w:pPr>
      <w:r>
        <w:t xml:space="preserve">Furthermore, Malaysia’s vision to become a high-income nation relies heavily on human capital development. The government has initiated various curriculum reforms, such as the Malaysian Education Blueprint (MEB) 2013-2025. For Curriculum Developers in Kuala Lumpur, these documents are not just theoretical guides; they are operational mandates that require constant interpretation and adaptation. The diversity of the student population in Kuala Lumpur—comprising Malay, Chinese, Indian, and indigenous communities—requires a curriculum that is inclusive yet cohesive.</w:t>
      </w:r>
    </w:p>
    <w:bookmarkEnd w:id="22"/>
    <w:bookmarkStart w:id="26" w:name="Xf2f542eab1ffe5231530d34568f0eec18fef96b"/>
    <w:p>
      <w:pPr>
        <w:pStyle w:val="Heading2"/>
      </w:pPr>
      <w:r>
        <w:t xml:space="preserve">3. Core Responsibilities of the Modern Curriculum Developer</w:t>
      </w:r>
    </w:p>
    <w:p>
      <w:pPr>
        <w:pStyle w:val="FirstParagraph"/>
      </w:pPr>
      <w:r>
        <w:t xml:space="preserve">The traditional image of a Curriculum Developer as someone who simply writes textbooks has become obsolete. In contemporary Malaysia Kuala Lumpur, the role encompasses several strategic functions:</w:t>
      </w:r>
    </w:p>
    <w:bookmarkStart w:id="23" w:name="alignment-with-global-competencies"/>
    <w:p>
      <w:pPr>
        <w:pStyle w:val="Heading3"/>
      </w:pPr>
      <w:r>
        <w:t xml:space="preserve">3.1 Alignment with Global Competencies</w:t>
      </w:r>
    </w:p>
    <w:p>
      <w:pPr>
        <w:pStyle w:val="FirstParagraph"/>
      </w:pPr>
      <w:r>
        <w:t xml:space="preserve">Candidates for roles such as Curriculum Developer in Malaysia Kuala Lumpur are increasingly expected to align local syllabi with international frameworks such as the International Baccalaureate (IB) standards or PISA (Programme for International Student Assessment) benchmarks. This involves integrating global citizenship education, where students learn to appreciate diversity and understand global issues. The developer must ensure that while the content is locally relevant, it prepares students to compete on a world stage.</w:t>
      </w:r>
    </w:p>
    <w:bookmarkEnd w:id="23"/>
    <w:bookmarkStart w:id="24" w:name="integration-of-digital-literacy-and-stem"/>
    <w:p>
      <w:pPr>
        <w:pStyle w:val="Heading3"/>
      </w:pPr>
      <w:r>
        <w:t xml:space="preserve">3.2 Integration of Digital Literacy and STEM</w:t>
      </w:r>
    </w:p>
    <w:p>
      <w:pPr>
        <w:pStyle w:val="FirstParagraph"/>
      </w:pPr>
      <w:r>
        <w:t xml:space="preserve">Kuala Lumpur is positioning itself as a smart city leader in Southeast Asia. Accordingly, Curriculum Developers must embed digital literacy across all subjects, not just computer science classes. This includes coding logic for primary students and data analysis for secondary students. Moreover, there is a significant push towards STEM education to drive innovation. Developers are tasked with creating interdisciplinary modules that connect scientific principles with real-world applications found in the Malaysian context, such as sustainable urban planning or tropical agriculture.</w:t>
      </w:r>
    </w:p>
    <w:bookmarkEnd w:id="24"/>
    <w:bookmarkStart w:id="25" w:name="Xf75d55e68fbd7082cf1d2adc52d27b59078c37d"/>
    <w:p>
      <w:pPr>
        <w:pStyle w:val="Heading3"/>
      </w:pPr>
      <w:r>
        <w:t xml:space="preserve">3.3 Cultural Preservation and Moral Education</w:t>
      </w:r>
    </w:p>
    <w:p>
      <w:pPr>
        <w:pStyle w:val="FirstParagraph"/>
      </w:pPr>
      <w:r>
        <w:t xml:space="preserve">A critical aspect of being a Curriculum Developer in Malaysia Kuala Lumpur is maintaining cultural harmony. The national curriculum places heavy emphasis on Moral Education and Islamic Studies (for Muslim students). Developers must craft content that promotes unity in diversity, ensuring that materials respect the religious and cultural sensitivities of all groups. This requires careful consultation with community leaders and educational psychologists to ensure that the narrative promotes social cohesion without marginalizing minority viewpoints.</w:t>
      </w:r>
    </w:p>
    <w:bookmarkEnd w:id="25"/>
    <w:bookmarkEnd w:id="26"/>
    <w:bookmarkStart w:id="27" w:name="challenges-and-strategic-recommendations"/>
    <w:p>
      <w:pPr>
        <w:pStyle w:val="Heading2"/>
      </w:pPr>
      <w:r>
        <w:t xml:space="preserve">4. Challenges and Strategic Recommendations</w:t>
      </w:r>
    </w:p>
    <w:p>
      <w:pPr>
        <w:pStyle w:val="FirstParagraph"/>
      </w:pPr>
      <w:r>
        <w:t xml:space="preserve">Despite clear objectives, Curriculum Developers face significant hurdles. One major challenge is the gap between policy design and classroom reality. Teachers in Kuala Lumpur often report feeling overwhelmed by frequent curriculum changes. To address this, Curriculum Developers must adopt a participatory approach, involving teachers in the design process to ensure feasibility.</w:t>
      </w:r>
    </w:p>
    <w:p>
      <w:pPr>
        <w:pStyle w:val="BodyText"/>
      </w:pPr>
      <w:r>
        <w:t xml:space="preserve">Additionally, there is the challenge of equity. While Kuala Lumpur has well-resourced schools, there are still underprivileged communities within the city limits that lack access to advanced digital tools. Curriculum Developers must design flexible frameworks that can be delivered effectively regardless of resource constraints, perhaps by leveraging offline digital solutions or community-based learning.</w:t>
      </w:r>
    </w:p>
    <w:p>
      <w:pPr>
        <w:pStyle w:val="BodyText"/>
      </w:pPr>
      <w:r>
        <w:t xml:space="preserve">It is recommended that institutions in Malaysia Kuala Lumpur invest in continuous professional development for Curriculum Developers. Understanding behavioral psychology, data analytics, and instructional technology is no longer optional but essential. Furthermore, establishing robust feedback loops with teachers and students will allow for iterative improvements to the curriculum.</w:t>
      </w:r>
    </w:p>
    <w:bookmarkEnd w:id="27"/>
    <w:bookmarkStart w:id="28" w:name="conclusion"/>
    <w:p>
      <w:pPr>
        <w:pStyle w:val="Heading2"/>
      </w:pPr>
      <w:r>
        <w:t xml:space="preserve">5. Conclusion</w:t>
      </w:r>
    </w:p>
    <w:p>
      <w:pPr>
        <w:pStyle w:val="FirstParagraph"/>
      </w:pPr>
      <w:r>
        <w:t xml:space="preserve">In conclusion, the role of the Curriculum Developer in Malaysia Kuala Lumpur is central to the nation’s educational advancement. These professionals are not just designers of content; they are strategists who balance global aspirations with local realities. As Kuala Lumpur continues to grow as a regional hub for education and business, its Curriculum Developers must remain agile, innovative, and culturally sensitive. By fostering an environment where curriculum design is collaborative, inclusive, and forward-looking, Malaysia can ensure that its young generation is not only academically proficient but also globally competitive. The future of education in the capital depends on the ability of these developers to bridge the gap between today’s classrooms and tomorrow’s world.</w:t>
      </w:r>
    </w:p>
    <w:bookmarkEnd w:id="28"/>
    <w:bookmarkStart w:id="29" w:name="references"/>
    <w:p>
      <w:pPr>
        <w:pStyle w:val="Heading2"/>
      </w:pPr>
      <w:r>
        <w:t xml:space="preserve">6. References</w:t>
      </w:r>
    </w:p>
    <w:p>
      <w:pPr>
        <w:numPr>
          <w:ilvl w:val="0"/>
          <w:numId w:val="1001"/>
        </w:numPr>
        <w:pStyle w:val="Compact"/>
      </w:pPr>
      <w:r>
        <w:t xml:space="preserve">Ministry of Education Malaysia. (2013).</w:t>
      </w:r>
      <w:r>
        <w:t xml:space="preserve"> </w:t>
      </w:r>
      <w:r>
        <w:rPr>
          <w:iCs/>
          <w:i/>
        </w:rPr>
        <w:t xml:space="preserve">Malaysian Education Blueprint 2013-2025 (Preschool to Primary Level)</w:t>
      </w:r>
      <w:r>
        <w:t xml:space="preserve">. Putrajaya.</w:t>
      </w:r>
    </w:p>
    <w:p>
      <w:pPr>
        <w:numPr>
          <w:ilvl w:val="0"/>
          <w:numId w:val="1001"/>
        </w:numPr>
        <w:pStyle w:val="Compact"/>
      </w:pPr>
      <w:r>
        <w:t xml:space="preserve">Salleh, A., &amp; Lee, K. (2021). "Urban Educational Dynamics in Kuala Lumpur."</w:t>
      </w:r>
      <w:r>
        <w:t xml:space="preserve"> </w:t>
      </w:r>
      <w:r>
        <w:rPr>
          <w:iCs/>
          <w:i/>
        </w:rPr>
        <w:t xml:space="preserve">Journal of Southeast Asian Education</w:t>
      </w:r>
      <w:r>
        <w:t xml:space="preserve">, 14(3), 45-60.</w:t>
      </w:r>
    </w:p>
    <w:p>
      <w:pPr>
        <w:numPr>
          <w:ilvl w:val="0"/>
          <w:numId w:val="1001"/>
        </w:numPr>
        <w:pStyle w:val="Compact"/>
      </w:pPr>
      <w:r>
        <w:t xml:space="preserve">OECD. (2019).</w:t>
      </w:r>
      <w:r>
        <w:t xml:space="preserve"> </w:t>
      </w:r>
      <w:r>
        <w:rPr>
          <w:iCs/>
          <w:i/>
        </w:rPr>
        <w:t xml:space="preserve">PISA 2018 Results: What Students Know and Can Do</w:t>
      </w:r>
      <w:r>
        <w:t xml:space="preserve">. OECD Publishing.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Curriculum Developer in Malaysia Kuala Lumpur: Navigating Global Standards and Local Contexts</dc:title>
  <dc:creator/>
  <dc:language>en</dc:language>
  <cp:keywords/>
  <dcterms:created xsi:type="dcterms:W3CDTF">2026-07-30T06:39:59Z</dcterms:created>
  <dcterms:modified xsi:type="dcterms:W3CDTF">2026-07-30T06:39:59Z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