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the</w:t>
      </w:r>
      <w:r>
        <w:t xml:space="preserve"> </w:t>
      </w:r>
      <w:r>
        <w:t xml:space="preserve">Educational</w:t>
      </w:r>
      <w:r>
        <w:t xml:space="preserve"> </w:t>
      </w:r>
      <w:r>
        <w:t xml:space="preserve">Landscape</w:t>
      </w:r>
      <w:r>
        <w:t xml:space="preserve"> </w:t>
      </w:r>
      <w:r>
        <w:t xml:space="preserve">of</w:t>
      </w:r>
      <w:r>
        <w:t xml:space="preserve"> </w:t>
      </w:r>
      <w:r>
        <w:t xml:space="preserve">Morocco</w:t>
      </w:r>
      <w:r>
        <w:t xml:space="preserve"> </w:t>
      </w:r>
      <w:r>
        <w:t xml:space="preserve">Casablanca</w:t>
      </w:r>
    </w:p>
    <w:bookmarkStart w:id="31" w:name="X1b7297d06e05b3d98098caebdc701b96c3d20c1"/>
    <w:p>
      <w:pPr>
        <w:pStyle w:val="Heading1"/>
      </w:pPr>
      <w:r>
        <w:t xml:space="preserve">The Evolving Role of the Curriculum Developer in the Educational Landscape of Morocco Casablanca</w:t>
      </w:r>
    </w:p>
    <w:p>
      <w:pPr>
        <w:pStyle w:val="FirstParagraph"/>
      </w:pPr>
      <w:r>
        <w:rPr>
          <w:bCs/>
          <w:b/>
        </w:rPr>
        <w:t xml:space="preserve">[Author Name Placeholder]</w:t>
      </w:r>
      <w:r>
        <w:br/>
      </w:r>
      <w:r>
        <w:t xml:space="preserve">Department of Educational Studies</w:t>
      </w:r>
      <w:r>
        <w:br/>
      </w:r>
      <w:r>
        <w:t xml:space="preserve">International Conference on Global Education Reform</w:t>
      </w:r>
      <w:r>
        <w:br/>
      </w:r>
      <w:r>
        <w:t xml:space="preserve">2023</w:t>
      </w:r>
    </w:p>
    <w:bookmarkStart w:id="20" w:name="abstract"/>
    <w:p>
      <w:pPr>
        <w:pStyle w:val="Heading2"/>
      </w:pPr>
      <w:r>
        <w:t xml:space="preserve">Abstract</w:t>
      </w:r>
    </w:p>
    <w:p>
      <w:pPr>
        <w:pStyle w:val="FirstParagraph"/>
      </w:pPr>
      <w:r>
        <w:t xml:space="preserve">The Kingdom of Morocco is currently undergoing a significant structural transformation in its education sector, aimed at modernizing pedagogical approaches and aligning them with global economic standards. Central to this transformation is the critical role of the</w:t>
      </w:r>
      <w:r>
        <w:t xml:space="preserve"> </w:t>
      </w:r>
      <w:r>
        <w:rPr>
          <w:bCs/>
          <w:b/>
        </w:rPr>
        <w:t xml:space="preserve">Curriculum Developer</w:t>
      </w:r>
      <w:r>
        <w:t xml:space="preserve">. This paper explores the multifaceted responsibilities and strategic importance of curriculum development within</w:t>
      </w:r>
      <w:r>
        <w:t xml:space="preserve"> </w:t>
      </w:r>
      <w:r>
        <w:rPr>
          <w:bCs/>
          <w:b/>
        </w:rPr>
        <w:t xml:space="preserve">Morocco Casablanca</w:t>
      </w:r>
      <w:r>
        <w:t xml:space="preserve">, a city that serves as both an economic hub and a microcosm for national educational reforms. By analyzing local socio-economic demands, digital integration challenges, and cultural preservation needs, this study argues that the modern curriculum developer in Casablanca must act not merely as an instructional designer but as a strategic bridge between traditional Moroccan values and future-ready competencies.</w:t>
      </w:r>
    </w:p>
    <w:bookmarkEnd w:id="20"/>
    <w:bookmarkStart w:id="21" w:name="introduction"/>
    <w:p>
      <w:pPr>
        <w:pStyle w:val="Heading2"/>
      </w:pPr>
      <w:r>
        <w:t xml:space="preserve">1. Introduction</w:t>
      </w:r>
    </w:p>
    <w:p>
      <w:pPr>
        <w:pStyle w:val="FirstParagraph"/>
      </w:pPr>
      <w:r>
        <w:t xml:space="preserve">The educational landscape of Morocco is at a crossroads. For decades, the system has grappled with issues ranging from overcrowded classrooms to a disconnect between graduate skills and market needs. In response, the government has launched ambitious reform agendas aimed at enhancing quality and equity across the kingdom. Within this context,</w:t>
      </w:r>
      <w:r>
        <w:t xml:space="preserve"> </w:t>
      </w:r>
      <w:r>
        <w:rPr>
          <w:bCs/>
          <w:b/>
        </w:rPr>
        <w:t xml:space="preserve">Morocco Casablanca</w:t>
      </w:r>
      <w:r>
        <w:t xml:space="preserve"> </w:t>
      </w:r>
      <w:r>
        <w:t xml:space="preserve">stands out as a pivotal arena for implementation. As the economic capital of Morocco and one of Africa's most dynamic cities, Casablanca hosts a diverse array of educational institutions, from public schools to private international colleges. Consequently, the role of the</w:t>
      </w:r>
      <w:r>
        <w:t xml:space="preserve"> </w:t>
      </w:r>
      <w:r>
        <w:rPr>
          <w:bCs/>
          <w:b/>
        </w:rPr>
        <w:t xml:space="preserve">Curriculum Developer</w:t>
      </w:r>
      <w:r>
        <w:t xml:space="preserve"> </w:t>
      </w:r>
      <w:r>
        <w:t xml:space="preserve">has shifted from administrative compliance to strategic innovation.</w:t>
      </w:r>
    </w:p>
    <w:p>
      <w:pPr>
        <w:pStyle w:val="BodyText"/>
      </w:pPr>
      <w:r>
        <w:t xml:space="preserve">This conference paper aims to dissect how curriculum developers in Casablanca must navigate complex challenges. It posits that effective curriculum design in this region requires a delicate balance: integrating modern technological competencies while maintaining the cultural and linguistic richness inherent to Moroccan identity. The following sections outline the specific duties, contextual challenges, and future trajectories for professionals fulfilling this vital role.</w:t>
      </w:r>
    </w:p>
    <w:bookmarkEnd w:id="21"/>
    <w:bookmarkStart w:id="24" w:name="X8b4a06ebba03ba7f916f65070f4aba366752439"/>
    <w:p>
      <w:pPr>
        <w:pStyle w:val="Heading2"/>
      </w:pPr>
      <w:r>
        <w:t xml:space="preserve">2. The Shifting Paradigm of Curriculum Development</w:t>
      </w:r>
    </w:p>
    <w:bookmarkStart w:id="22" w:name="Xaeac31d09ef7c5eb2040a1c7f454bb1a70b482c"/>
    <w:p>
      <w:pPr>
        <w:pStyle w:val="Heading3"/>
      </w:pPr>
      <w:r>
        <w:t xml:space="preserve">From Static Content to Dynamic Competencies</w:t>
      </w:r>
    </w:p>
    <w:p>
      <w:pPr>
        <w:pStyle w:val="FirstParagraph"/>
      </w:pPr>
      <w:r>
        <w:t xml:space="preserve">In traditional educational frameworks, the curriculum developer was often viewed as a writer of syllabi. However, in the contemporary context of Morocco Casablanca, the role has evolved into one of competency-based design. The new economic reality demands that graduates possess critical thinking, adaptability, and digital literacy. Therefore, curriculum developers must design learning pathways that prioritize application over rote memorization.</w:t>
      </w:r>
    </w:p>
    <w:p>
      <w:pPr>
        <w:pStyle w:val="BlockText"/>
      </w:pPr>
      <w:r>
        <w:t xml:space="preserve">"The modern curriculum is not a map of what to teach; it is a compass for how to think." - Adapted from contemporary pedagogical discourse in North Africa.</w:t>
      </w:r>
    </w:p>
    <w:bookmarkEnd w:id="22"/>
    <w:bookmarkStart w:id="23" w:name="Xb42589171587f223da3f56f10ed4d45e5cb3033"/>
    <w:p>
      <w:pPr>
        <w:pStyle w:val="Heading3"/>
      </w:pPr>
      <w:r>
        <w:t xml:space="preserve">Bridging the Gap Between Public and Private Sectors</w:t>
      </w:r>
    </w:p>
    <w:p>
      <w:pPr>
        <w:pStyle w:val="FirstParagraph"/>
      </w:pPr>
      <w:r>
        <w:t xml:space="preserve">Casablanca presents a unique dichotomy between the public education sector and the booming private educational market. Curriculum developers operating in this environment must understand these disparities. For private institutions, curricula often need to align with international standards (such as IB or Cambridge) to attract affluent families seeking global mobility for their children. Conversely, public school curriculum developers are tasked with standardizing quality across vast demographic stretches, ensuring that a child in the neighborhoods of Casablanca receives an education comparable in rigor to those in more privileged districts.</w:t>
      </w:r>
    </w:p>
    <w:bookmarkEnd w:id="23"/>
    <w:bookmarkEnd w:id="24"/>
    <w:bookmarkStart w:id="25" w:name="X07cee5712bd8185b08c6a76035f0f211de1fee7"/>
    <w:p>
      <w:pPr>
        <w:pStyle w:val="Heading2"/>
      </w:pPr>
      <w:r>
        <w:t xml:space="preserve">3. Contextual Challenges: Language and Culture</w:t>
      </w:r>
    </w:p>
    <w:p>
      <w:pPr>
        <w:pStyle w:val="FirstParagraph"/>
      </w:pPr>
      <w:r>
        <w:t xml:space="preserve">One of the most significant hurdles for any curriculum developer working within Morocco is managing the linguistic landscape. The shift from Arabic and Amazigh (Berber) as primary mediums of instruction to French, English, and increasingly STEM-focused curricula presents a pedagogical puzzle. Curriculum developers must design materials that facilitate this transition without eroding cultural heritage.</w:t>
      </w:r>
    </w:p>
    <w:p>
      <w:pPr>
        <w:pStyle w:val="BodyText"/>
      </w:pPr>
      <w:r>
        <w:t xml:space="preserve">In Casablanca specifically, the influx of international businesses has increased demand for English proficiency alongside French. A modern curriculum developer in this city cannot simply rely on Francophone resources imported from Europe. They must create localized content that respects the Arabic language's role as the official tongue while integrating English and French as functional tools for global commerce. This requires a high level of linguistic sensitivity and pedagogical creativity.</w:t>
      </w:r>
    </w:p>
    <w:bookmarkEnd w:id="25"/>
    <w:bookmarkStart w:id="26" w:name="the-digital-imperative"/>
    <w:p>
      <w:pPr>
        <w:pStyle w:val="Heading2"/>
      </w:pPr>
      <w:r>
        <w:t xml:space="preserve">4. The Digital Imperative</w:t>
      </w:r>
    </w:p>
    <w:p>
      <w:pPr>
        <w:pStyle w:val="FirstParagraph"/>
      </w:pPr>
      <w:r>
        <w:t xml:space="preserve">The post-pandemic era has accelerated the digitization of education in Morocco Casablanca. Curriculum developers are now responsible for integrating digital tools not just as add-ons, but as foundational elements of learning. This involves designing curricula that support hybrid learning models—combining physical classroom interaction with digital resources.</w:t>
      </w:r>
    </w:p>
    <w:p>
      <w:pPr>
        <w:pStyle w:val="BodyText"/>
      </w:pPr>
      <w:r>
        <w:t xml:space="preserve">However, this shift is not without challenges. Disparities in internet access and device availability remain a reality for many students in the greater Casablanca area. Therefore, effective curriculum developers must design "low-bandwidth" solutions or offline-compatible digital content to ensure inclusivity. The goal is to leverage technology to personalize learning while maintaining equity of access.</w:t>
      </w:r>
    </w:p>
    <w:bookmarkEnd w:id="26"/>
    <w:bookmarkStart w:id="27" w:name="X48d8d652231a08c762236293da4f9c75fd268e6"/>
    <w:p>
      <w:pPr>
        <w:pStyle w:val="Heading2"/>
      </w:pPr>
      <w:r>
        <w:t xml:space="preserve">5. Stakeholder Engagement and Community Alignment</w:t>
      </w:r>
    </w:p>
    <w:p>
      <w:pPr>
        <w:pStyle w:val="FirstParagraph"/>
      </w:pPr>
      <w:r>
        <w:t xml:space="preserve">In Casablanca, education does not exist in a vacuum; it is deeply influenced by local industry demands, community expectations, and parental aspirations. The curriculum developer must act as a liaison between these stakeholders. Engaging with local industries—such as aerospace, automotive manufacturing (a key sector in the Casablanca region), and finance—is crucial to ensure that vocational and general curricula produce employable graduates.</w:t>
      </w:r>
    </w:p>
    <w:p>
      <w:pPr>
        <w:pStyle w:val="BodyText"/>
      </w:pPr>
      <w:r>
        <w:t xml:space="preserve">This stakeholder engagement involves regular feedback loops where developers assess whether current learning outcomes match labor market requirements. It also includes community workshops where parents and local leaders can voice concerns regarding cultural alignment, ensuring the curriculum fosters social cohesion rather than alienation.</w:t>
      </w:r>
    </w:p>
    <w:bookmarkEnd w:id="27"/>
    <w:bookmarkStart w:id="28" w:name="strategies-for-effective-implementation"/>
    <w:p>
      <w:pPr>
        <w:pStyle w:val="Heading2"/>
      </w:pPr>
      <w:r>
        <w:t xml:space="preserve">6. Strategies for Effective Implementation</w:t>
      </w:r>
    </w:p>
    <w:p>
      <w:pPr>
        <w:pStyle w:val="FirstParagraph"/>
      </w:pPr>
      <w:r>
        <w:t xml:space="preserve">To succeed in this complex environment, curriculum developers in Morocco Casablanca should adopt several key strategies:</w:t>
      </w:r>
    </w:p>
    <w:p>
      <w:pPr>
        <w:numPr>
          <w:ilvl w:val="0"/>
          <w:numId w:val="1001"/>
        </w:numPr>
        <w:pStyle w:val="Compact"/>
      </w:pPr>
      <w:r>
        <w:rPr>
          <w:bCs/>
          <w:b/>
        </w:rPr>
        <w:t xml:space="preserve">Data-Driven Design:</w:t>
      </w:r>
      <w:r>
        <w:t xml:space="preserve"> </w:t>
      </w:r>
      <w:r>
        <w:t xml:space="preserve">Utilizing local assessment data to identify learning gaps and tailor curricula accordingly.</w:t>
      </w:r>
    </w:p>
    <w:p>
      <w:pPr>
        <w:numPr>
          <w:ilvl w:val="0"/>
          <w:numId w:val="1001"/>
        </w:numPr>
        <w:pStyle w:val="Compact"/>
      </w:pPr>
      <w:r>
        <w:rPr>
          <w:bCs/>
          <w:b/>
        </w:rPr>
        <w:t xml:space="preserve">Cultural Responsiveness:</w:t>
      </w:r>
      <w:r>
        <w:t xml:space="preserve"> </w:t>
      </w:r>
      <w:r>
        <w:t xml:space="preserve">Incorporating Moroccan history, literature, and civic values into global frameworks to foster a strong sense of identity among students.</w:t>
      </w:r>
    </w:p>
    <w:p>
      <w:pPr>
        <w:numPr>
          <w:ilvl w:val="0"/>
          <w:numId w:val="1001"/>
        </w:numPr>
        <w:pStyle w:val="Compact"/>
      </w:pPr>
      <w:r>
        <w:rPr>
          <w:bCs/>
          <w:b/>
        </w:rPr>
        <w:t xml:space="preserve">Tiered Professional Development:</w:t>
      </w:r>
      <w:r>
        <w:t xml:space="preserve"> </w:t>
      </w:r>
      <w:r>
        <w:t xml:space="preserve">Developing teachers is as important as developing the curriculum. Developers must create robust training modules for educators in Casablanca to ensure they can effectively deliver new, competency-based materials.</w:t>
      </w:r>
    </w:p>
    <w:p>
      <w:pPr>
        <w:numPr>
          <w:ilvl w:val="0"/>
          <w:numId w:val="1001"/>
        </w:numPr>
        <w:pStyle w:val="Compact"/>
      </w:pPr>
      <w:r>
        <w:rPr>
          <w:bCs/>
          <w:b/>
        </w:rPr>
        <w:t xml:space="preserve">Pilot Programs:</w:t>
      </w:r>
      <w:r>
        <w:t xml:space="preserve"> </w:t>
      </w:r>
      <w:r>
        <w:t xml:space="preserve">Before city-wide rollout, testing curricula in a diverse range of schools within different districts of Casablanca to refine content based on real-world feedback.</w:t>
      </w:r>
    </w:p>
    <w:bookmarkEnd w:id="28"/>
    <w:bookmarkStart w:id="29" w:name="conclusion"/>
    <w:p>
      <w:pPr>
        <w:pStyle w:val="Heading2"/>
      </w:pPr>
      <w:r>
        <w:t xml:space="preserve">7. Conclusion</w:t>
      </w:r>
    </w:p>
    <w:p>
      <w:pPr>
        <w:pStyle w:val="FirstParagraph"/>
      </w:pPr>
      <w:r>
        <w:t xml:space="preserve">The role of the curriculum developer in Morocco Casablanca is no longer peripheral; it is central to the nation's development strategy. As the city continues to grow economically and socially, its educational institutions must evolve in tandem. The curriculum developer acts as the architect of this evolution, constructing frameworks that are rigorous, inclusive, and forward-looking.</w:t>
      </w:r>
    </w:p>
    <w:p>
      <w:pPr>
        <w:pStyle w:val="BodyText"/>
      </w:pPr>
      <w:r>
        <w:t xml:space="preserve">By addressing linguistic complexities, integrating technology equitably, and aligning with local economic needs, these professionals play a vital role in shaping the future workforce of Morocco. For policymakers and educational leaders supporting reforms in Casablanca or similar urban centers across Africa and the Middle East, investing in high-quality curriculum development is not merely an academic exercise—it is an investment in societal stability and economic prosperity.</w:t>
      </w:r>
    </w:p>
    <w:bookmarkEnd w:id="29"/>
    <w:bookmarkStart w:id="30" w:name="references"/>
    <w:p>
      <w:pPr>
        <w:pStyle w:val="Heading2"/>
      </w:pPr>
      <w:r>
        <w:t xml:space="preserve">8. References</w:t>
      </w:r>
    </w:p>
    <w:p>
      <w:pPr>
        <w:pStyle w:val="FirstParagraph"/>
      </w:pPr>
      <w:r>
        <w:rPr>
          <w:iCs/>
          <w:i/>
        </w:rPr>
        <w:t xml:space="preserve">(Note: In a formal submission, specific academic citations regarding Moroccan educational policy would be inserted here.)</w:t>
      </w:r>
    </w:p>
    <w:p>
      <w:pPr>
        <w:numPr>
          <w:ilvl w:val="0"/>
          <w:numId w:val="1002"/>
        </w:numPr>
        <w:pStyle w:val="Compact"/>
      </w:pPr>
      <w:r>
        <w:t xml:space="preserve">Moroccan Ministry of Education. (2015-2030). Strategic Roadmap for the Development of Teaching.</w:t>
      </w:r>
    </w:p>
    <w:p>
      <w:pPr>
        <w:numPr>
          <w:ilvl w:val="0"/>
          <w:numId w:val="1002"/>
        </w:numPr>
        <w:pStyle w:val="Compact"/>
      </w:pPr>
      <w:r>
        <w:t xml:space="preserve">African Development Bank Reports on Human Capital in North Africa.</w:t>
      </w:r>
    </w:p>
    <w:p>
      <w:pPr>
        <w:numPr>
          <w:ilvl w:val="0"/>
          <w:numId w:val="1002"/>
        </w:numPr>
        <w:pStyle w:val="Compact"/>
      </w:pPr>
      <w:r>
        <w:t xml:space="preserve">Casablanca Chamber of Commerce and Industry. (2022). Labor Market Needs Analysis.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Curriculum Developer in the Educational Landscape of Morocco Casablanca</dc:title>
  <dc:creator/>
  <dc:language>en</dc:language>
  <cp:keywords/>
  <dcterms:created xsi:type="dcterms:W3CDTF">2026-07-29T18:56:55Z</dcterms:created>
  <dcterms:modified xsi:type="dcterms:W3CDTF">2026-07-29T18:56:55Z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