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0" w:name="Xcc79979b310eacaeee98452049b05cfa4f6ac0a"/>
    <w:p>
      <w:pPr>
        <w:pStyle w:val="Heading1"/>
      </w:pPr>
      <w:r>
        <w:t xml:space="preserve">The Evolving Role of the Curriculum Developer in Myanmar Yangon:</w:t>
      </w:r>
      <w:r>
        <w:br/>
      </w:r>
      <w:r>
        <w:t xml:space="preserve">Bridging Tradition and Modernity in Post-Conflict Education</w:t>
      </w:r>
    </w:p>
    <w:p>
      <w:pPr>
        <w:pStyle w:val="FirstParagraph"/>
      </w:pPr>
      <w:r>
        <w:rPr>
          <w:bCs/>
          <w:b/>
        </w:rPr>
        <w:t xml:space="preserve">Prepared for the International Conference on Asian Educational Reform</w:t>
      </w:r>
    </w:p>
    <w:p>
      <w:pPr>
        <w:pStyle w:val="BodyText"/>
      </w:pPr>
      <w:r>
        <w:rPr>
          <w:iCs/>
          <w:i/>
        </w:rPr>
        <w:t xml:space="preserve">Date: October 2023</w:t>
      </w:r>
    </w:p>
    <w:bookmarkEnd w:id="20"/>
    <w:bookmarkStart w:id="21" w:name="abstract"/>
    <w:p>
      <w:pPr>
        <w:pStyle w:val="Heading3"/>
      </w:pPr>
      <w:r>
        <w:t xml:space="preserve">Abstract</w:t>
      </w:r>
    </w:p>
    <w:p>
      <w:pPr>
        <w:pStyle w:val="FirstParagraph"/>
      </w:pPr>
      <w:r>
        <w:t xml:space="preserve">This conference paper examines the critical and multifaceted role of the Curriculum Developer within the unique socio-political and educational landscape of Myanmar, specifically focusing on Yangon. As Myanmar undergoes significant structural changes, the need for robust, inclusive, and future-ready curricula has never been more pressing. This document analyzes how a Curriculum Developer in Yangon must navigate historical legacies, cultural nuances, and modern pedagogical demands to foster sustainable educational development.</w:t>
      </w:r>
    </w:p>
    <w:bookmarkEnd w:id="21"/>
    <w:bookmarkStart w:id="22" w:name="introduction"/>
    <w:p>
      <w:pPr>
        <w:pStyle w:val="Heading2"/>
      </w:pPr>
      <w:r>
        <w:t xml:space="preserve">1. Introduction</w:t>
      </w:r>
    </w:p>
    <w:p>
      <w:pPr>
        <w:pStyle w:val="FirstParagraph"/>
      </w:pPr>
      <w:r>
        <w:t xml:space="preserve">The educational landscape of Myanmar stands at a pivotal crossroads. For decades, the country’s education system has been shaped by political instability, isolationist policies, and rapid economic shifts. In recent years, particularly in Yangon—the commercial capital and cultural heart of the nation—there has been a burgeoning movement toward reforming educational standards to align with global expectations while preserving local identity. Central to this transformation is the professional profile of the</w:t>
      </w:r>
      <w:r>
        <w:t xml:space="preserve"> </w:t>
      </w:r>
      <w:r>
        <w:rPr>
          <w:bCs/>
          <w:b/>
        </w:rPr>
        <w:t xml:space="preserve">Curriculum Developer</w:t>
      </w:r>
      <w:r>
        <w:t xml:space="preserve">.</w:t>
      </w:r>
    </w:p>
    <w:p>
      <w:pPr>
        <w:pStyle w:val="BodyText"/>
      </w:pPr>
      <w:r>
        <w:t xml:space="preserve">In Myanmar Yangon, the Curriculum Developer is no longer merely an academic writer or a policy implementer. They have become architects of social cohesion, bridges between traditional Burmese values and modern technological competencies, and facilitators of peace-building through education. This paper explores the specific responsibilities, challenges, and strategic imperatives faced by Curriculum Developers operating in this dynamic environment.</w:t>
      </w:r>
    </w:p>
    <w:bookmarkEnd w:id="22"/>
    <w:bookmarkStart w:id="23" w:name="Xa19b05a3bcced0f4a0745df09eccef0795e8fdf"/>
    <w:p>
      <w:pPr>
        <w:pStyle w:val="Heading2"/>
      </w:pPr>
      <w:r>
        <w:t xml:space="preserve">2. The Historical Context of Education in Myanmar Yangon</w:t>
      </w:r>
    </w:p>
    <w:p>
      <w:pPr>
        <w:pStyle w:val="FirstParagraph"/>
      </w:pPr>
      <w:r>
        <w:t xml:space="preserve">To understand the current role of the Curriculum Developer, one must first appreciate the historical weight carried by educational institutions in Myanmar Yangon. The city has long served as a center for intellectual exchange, housing prestigious universities such as Yangon University and Dagon University. However, years of military rule disrupted academic freedom and standardized curricula that often prioritized ideological conformity over critical thinking.</w:t>
      </w:r>
    </w:p>
    <w:p>
      <w:pPr>
        <w:pStyle w:val="BodyText"/>
      </w:pPr>
      <w:r>
        <w:t xml:space="preserve">Following the political transitions of the last decade, there was a brief period of optimism where international partnerships flourished. Curriculum Developers in Yangon were tasked with updating outdated textbooks to reflect democratic values, human rights, and scientific inquiry. Although recent political upheavals have complicated these efforts, the foundational need for a reimagined curriculum remains urgent. The Curriculum Developer in this context acts as a custodian of academic integrity amidst uncertainty.</w:t>
      </w:r>
    </w:p>
    <w:bookmarkEnd w:id="23"/>
    <w:bookmarkStart w:id="24" w:name="Xfd5517dc46c3f632bd2f5500a4e82de3d28c457"/>
    <w:p>
      <w:pPr>
        <w:pStyle w:val="Heading2"/>
      </w:pPr>
      <w:r>
        <w:t xml:space="preserve">3. Core Responsibilities of the Curriculum Developer in Yangon</w:t>
      </w:r>
    </w:p>
    <w:p>
      <w:pPr>
        <w:pStyle w:val="FirstParagraph"/>
      </w:pPr>
      <w:r>
        <w:t xml:space="preserve">The role of the Curriculum Developer in Myanmar Yangon is distinct due to its interdisciplinary nature. It requires a synthesis of pedagogical expertise, cultural sensitivity, and strategic foresight. Key responsibilities include:</w:t>
      </w:r>
    </w:p>
    <w:p>
      <w:pPr>
        <w:numPr>
          <w:ilvl w:val="0"/>
          <w:numId w:val="1001"/>
        </w:numPr>
        <w:pStyle w:val="Compact"/>
      </w:pPr>
      <w:r>
        <w:rPr>
          <w:bCs/>
          <w:b/>
        </w:rPr>
        <w:t xml:space="preserve">Cultural Localization:</w:t>
      </w:r>
      <w:r>
        <w:t xml:space="preserve"> </w:t>
      </w:r>
      <w:r>
        <w:t xml:space="preserve">The Curriculum Developer must ensure that educational materials resonate with the diverse ethnic groups within Myanmar. Yangon is a melting pot of Bamar, Rakhine, Shan, Karen, and other communities. A successful curriculum must be inclusive, representing diverse histories and languages to foster national unity rather than division.</w:t>
      </w:r>
    </w:p>
    <w:p>
      <w:pPr>
        <w:numPr>
          <w:ilvl w:val="0"/>
          <w:numId w:val="1001"/>
        </w:numPr>
        <w:pStyle w:val="Compact"/>
      </w:pPr>
      <w:r>
        <w:rPr>
          <w:bCs/>
          <w:b/>
        </w:rPr>
        <w:t xml:space="preserve">Integration of Digital Literacy:</w:t>
      </w:r>
      <w:r>
        <w:t xml:space="preserve"> </w:t>
      </w:r>
      <w:r>
        <w:t xml:space="preserve">As the youth population in Yangon gains increasing access to smartphones and internet connectivity, there is a critical demand for digital skills. The Curriculum Developer plays a pivotal role in integrating coding, media literacy, and digital ethics into standard subjects to prepare students for the global gig economy.</w:t>
      </w:r>
    </w:p>
    <w:p>
      <w:pPr>
        <w:numPr>
          <w:ilvl w:val="0"/>
          <w:numId w:val="1001"/>
        </w:numPr>
        <w:pStyle w:val="Compact"/>
      </w:pPr>
      <w:r>
        <w:rPr>
          <w:bCs/>
          <w:b/>
        </w:rPr>
        <w:t xml:space="preserve">Pedagogical Shift:</w:t>
      </w:r>
      <w:r>
        <w:t xml:space="preserve"> </w:t>
      </w:r>
      <w:r>
        <w:t xml:space="preserve">Moving away from rote memorization—a legacy of older colonial and military-era systems—toward student-centered learning. The Curriculum Developer designs frameworks that encourage critical thinking, problem-solving, and collaborative projects. This shift is essential for cultivating a generation capable of democratic participation.</w:t>
      </w:r>
    </w:p>
    <w:p>
      <w:pPr>
        <w:numPr>
          <w:ilvl w:val="0"/>
          <w:numId w:val="1001"/>
        </w:numPr>
        <w:pStyle w:val="Compact"/>
      </w:pPr>
      <w:r>
        <w:rPr>
          <w:bCs/>
          <w:b/>
        </w:rPr>
        <w:t xml:space="preserve">Mental Health and Social-Emotional Learning (SEL):</w:t>
      </w:r>
      <w:r>
        <w:t xml:space="preserve"> </w:t>
      </w:r>
      <w:r>
        <w:t xml:space="preserve">Given the traumatic experiences of recent years in Myanmar Yangon, curriculum development must incorporate SEL components. Developers are tasked with embedding resources that help students process trauma, build resilience, and develop empathy.</w:t>
      </w:r>
    </w:p>
    <w:bookmarkEnd w:id="24"/>
    <w:bookmarkStart w:id="25" w:name="challenges-facing-curriculum-developers"/>
    <w:p>
      <w:pPr>
        <w:pStyle w:val="Heading2"/>
      </w:pPr>
      <w:r>
        <w:t xml:space="preserve">4. Challenges Facing Curriculum Developers</w:t>
      </w:r>
    </w:p>
    <w:p>
      <w:pPr>
        <w:pStyle w:val="FirstParagraph"/>
      </w:pPr>
      <w:r>
        <w:t xml:space="preserve">The work of the Curriculum Developer in Myanmar Yangon is fraught with significant challenges. Resource scarcity remains a primary obstacle. Many schools struggle with basic infrastructure, let alone advanced learning materials developed by curriculum experts.</w:t>
      </w:r>
    </w:p>
    <w:p>
      <w:pPr>
        <w:pStyle w:val="BodyText"/>
      </w:pPr>
      <w:r>
        <w:t xml:space="preserve">Furthermore, political sensitivity poses a risk to academic freedom. Curriculum Developers must navigate complex political landscapes where certain topics may be censored or heavily scrutinized. This requires diplomatic skill and resilience. Additionally, there is a brain drain phenomenon in Yangon, with many experienced educators emigrating due to economic hardship or political pressure. The Curriculum Developer must therefore design curricula that are resilient to staff turnover, relying on self-directed learning modules and community-based support systems.</w:t>
      </w:r>
    </w:p>
    <w:bookmarkEnd w:id="25"/>
    <w:bookmarkStart w:id="26" w:name="X0f69c608b693f6d4436208e381ccb140187932c"/>
    <w:p>
      <w:pPr>
        <w:pStyle w:val="Heading2"/>
      </w:pPr>
      <w:r>
        <w:t xml:space="preserve">5. Strategic Recommendations for Future Development</w:t>
      </w:r>
    </w:p>
    <w:p>
      <w:pPr>
        <w:pStyle w:val="FirstParagraph"/>
      </w:pPr>
      <w:r>
        <w:t xml:space="preserve">To enhance the efficacy of Curriculum Developers in Myanmar Yangon, several strategic recommendations are proposed:</w:t>
      </w:r>
    </w:p>
    <w:p>
      <w:pPr>
        <w:numPr>
          <w:ilvl w:val="0"/>
          <w:numId w:val="1002"/>
        </w:numPr>
        <w:pStyle w:val="Compact"/>
      </w:pPr>
      <w:r>
        <w:rPr>
          <w:bCs/>
          <w:b/>
        </w:rPr>
        <w:t xml:space="preserve">Promote Collaborative Design:</w:t>
      </w:r>
      <w:r>
        <w:t xml:space="preserve"> </w:t>
      </w:r>
      <w:r>
        <w:t xml:space="preserve">Curriculum development should not be top-down. It must involve teachers, parents, students, and community leaders in Yangon. Participatory design ensures that the curriculum is practical and widely accepted.</w:t>
      </w:r>
    </w:p>
    <w:p>
      <w:pPr>
        <w:numPr>
          <w:ilvl w:val="0"/>
          <w:numId w:val="1002"/>
        </w:numPr>
        <w:pStyle w:val="Compact"/>
      </w:pPr>
      <w:r>
        <w:rPr>
          <w:bCs/>
          <w:b/>
        </w:rPr>
        <w:t xml:space="preserve">Leverage Open Educational Resources (OER):</w:t>
      </w:r>
      <w:r>
        <w:t xml:space="preserve"> </w:t>
      </w:r>
      <w:r>
        <w:t xml:space="preserve">Given budget constraints, Curriculum Developers should prioritize the creation of Open Educational Resources. These digital assets can be freely accessed by schools across Myanmar, ensuring equity in education regardless of a school's financial status.</w:t>
      </w:r>
    </w:p>
    <w:p>
      <w:pPr>
        <w:numPr>
          <w:ilvl w:val="0"/>
          <w:numId w:val="1002"/>
        </w:numPr>
        <w:pStyle w:val="Compact"/>
      </w:pPr>
      <w:r>
        <w:rPr>
          <w:bCs/>
          <w:b/>
        </w:rPr>
        <w:t xml:space="preserve">Focus on Teacher Training:</w:t>
      </w:r>
      <w:r>
        <w:t xml:space="preserve"> </w:t>
      </w:r>
      <w:r>
        <w:t xml:space="preserve">A curriculum is only as good as its implementation. The Curriculum Developer must work closely with teacher training institutes to ensure that educators in Yangon are equipped to deliver the new curricular content effectively. Professional development programs must be continuous and adaptive.</w:t>
      </w:r>
    </w:p>
    <w:p>
      <w:pPr>
        <w:numPr>
          <w:ilvl w:val="0"/>
          <w:numId w:val="1002"/>
        </w:numPr>
        <w:pStyle w:val="Compact"/>
      </w:pPr>
      <w:r>
        <w:rPr>
          <w:bCs/>
          <w:b/>
        </w:rPr>
        <w:t xml:space="preserve">Prioritize Peace Education:</w:t>
      </w:r>
      <w:r>
        <w:t xml:space="preserve"> </w:t>
      </w:r>
      <w:r>
        <w:t xml:space="preserve">In a post-conflict society, the curriculum must actively promote peace and reconciliation. The Curriculum Developer should include modules on conflict resolution, dialogue, and mutual respect to contribute to long-term social stability in Myanmar.</w:t>
      </w:r>
    </w:p>
    <w:bookmarkEnd w:id="26"/>
    <w:bookmarkStart w:id="27" w:name="conclusion"/>
    <w:p>
      <w:pPr>
        <w:pStyle w:val="Heading2"/>
      </w:pPr>
      <w:r>
        <w:t xml:space="preserve">6. Conclusion</w:t>
      </w:r>
    </w:p>
    <w:p>
      <w:pPr>
        <w:pStyle w:val="FirstParagraph"/>
      </w:pPr>
      <w:r>
        <w:t xml:space="preserve">The role of the Curriculum Developer in Myanmar Yangon is more critical now than at any point in recent history. They are not just designers of lesson plans; they are shapers of national identity and future prosperity. By balancing the preservation of cultural heritage with the demands of modernization, these professionals can help build an education system that is inclusive, resilient, and forward-looking.</w:t>
      </w:r>
    </w:p>
    <w:p>
      <w:pPr>
        <w:pStyle w:val="BodyText"/>
      </w:pPr>
      <w:r>
        <w:t xml:space="preserve">As Myanmar continues to navigate its complex political and social trajectory, the support for Curriculum Developers must be robust. International collaboration, local empowerment, and unwavering commitment to educational equity are essential. The Curriculum Developer in Yangon holds the pen that writes the future of this nation; it is imperative that they have the tools, freedom, and resources to write a story of hope, progress, and unity.</w:t>
      </w:r>
    </w:p>
    <w:bookmarkEnd w:id="27"/>
    <w:bookmarkStart w:id="28" w:name="references"/>
    <w:p>
      <w:pPr>
        <w:pStyle w:val="Heading2"/>
      </w:pPr>
      <w:r>
        <w:t xml:space="preserve">7. References</w:t>
      </w:r>
    </w:p>
    <w:p>
      <w:pPr>
        <w:pStyle w:val="FirstParagraph"/>
      </w:pPr>
      <w:r>
        <w:rPr>
          <w:iCs/>
          <w:i/>
        </w:rPr>
        <w:t xml:space="preserve">(Note: These are representative references for conference paper format)</w:t>
      </w:r>
    </w:p>
    <w:p>
      <w:pPr>
        <w:numPr>
          <w:ilvl w:val="0"/>
          <w:numId w:val="1003"/>
        </w:numPr>
        <w:pStyle w:val="Compact"/>
      </w:pPr>
      <w:r>
        <w:t xml:space="preserve">Ministry of Education, Republic of the Union of Myanmar. (2020). *National Education Law and Policy Framework*.</w:t>
      </w:r>
    </w:p>
    <w:p>
      <w:pPr>
        <w:numPr>
          <w:ilvl w:val="0"/>
          <w:numId w:val="1003"/>
        </w:numPr>
        <w:pStyle w:val="Compact"/>
      </w:pPr>
      <w:r>
        <w:t xml:space="preserve">UNICEF Myanmar. (2021). *Education Sector Analysis: Challenges and Opportunities in Yangon*.</w:t>
      </w:r>
    </w:p>
    <w:p>
      <w:pPr>
        <w:numPr>
          <w:ilvl w:val="0"/>
          <w:numId w:val="1003"/>
        </w:numPr>
        <w:pStyle w:val="Compact"/>
      </w:pPr>
      <w:r>
        <w:t xml:space="preserve">Hlaing, T. M., &amp; Kyaw, Z. (2019). "Curriculum Reform in Transition: The Case of Myanmar." *Journal of Asian Educational Policy*, 12(3), 45-60.</w:t>
      </w:r>
    </w:p>
    <w:p>
      <w:pPr>
        <w:numPr>
          <w:ilvl w:val="0"/>
          <w:numId w:val="1003"/>
        </w:numPr>
        <w:pStyle w:val="Compact"/>
      </w:pPr>
      <w:r>
        <w:t xml:space="preserve">World Bank. (2022). *Myanmar Education Sector Brief: Building Back Better*.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Curriculum Developer in Myanmar Yangon: Bridging Tradition and Modernity</dc:title>
  <dc:creator/>
  <dc:language>en</dc:language>
  <cp:keywords/>
  <dcterms:created xsi:type="dcterms:W3CDTF">2026-07-29T06:43:52Z</dcterms:created>
  <dcterms:modified xsi:type="dcterms:W3CDTF">2026-07-29T06:43:52Z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