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Bridging</w:t>
      </w:r>
      <w:r>
        <w:t xml:space="preserve"> </w:t>
      </w:r>
      <w:r>
        <w:t xml:space="preserve">Pedagogy</w:t>
      </w:r>
      <w:r>
        <w:t xml:space="preserve"> </w:t>
      </w:r>
      <w:r>
        <w:t xml:space="preserve">and</w:t>
      </w:r>
      <w:r>
        <w:t xml:space="preserve"> </w:t>
      </w:r>
      <w:r>
        <w:t xml:space="preserve">Local</w:t>
      </w:r>
      <w:r>
        <w:t xml:space="preserve"> </w:t>
      </w:r>
      <w:r>
        <w:t xml:space="preserve">Context</w:t>
      </w:r>
    </w:p>
    <w:bookmarkStart w:id="29" w:name="X9be0f9509f8ee6b9ff9ddcd05951cfe7e4d1759"/>
    <w:p>
      <w:pPr>
        <w:pStyle w:val="Heading1"/>
      </w:pPr>
      <w:r>
        <w:t xml:space="preserve">The Evolving Role of the Curriculum Developer in New Zealand Wellington: Bridging Pedagogy and Local Context</w:t>
      </w:r>
    </w:p>
    <w:p>
      <w:pPr>
        <w:pStyle w:val="FirstParagraph"/>
      </w:pPr>
      <w:r>
        <w:rPr>
          <w:bCs/>
          <w:b/>
        </w:rPr>
        <w:t xml:space="preserve">Author:</w:t>
      </w:r>
      <w:r>
        <w:t xml:space="preserve"> </w:t>
      </w:r>
      <w:r>
        <w:t xml:space="preserve">Dr. A. L. Te Rangi</w:t>
      </w:r>
      <w:r>
        <w:br/>
      </w:r>
      <w:r>
        <w:rPr>
          <w:bCs/>
          <w:b/>
        </w:rPr>
        <w:t xml:space="preserve">Affiliation:</w:t>
      </w:r>
      <w:r>
        <w:t xml:space="preserve"> </w:t>
      </w:r>
      <w:r>
        <w:t xml:space="preserve">Institute of Educational Leadership, Wellington, New Zealand</w:t>
      </w:r>
    </w:p>
    <w:bookmarkStart w:id="20" w:name="abstract"/>
    <w:p>
      <w:pPr>
        <w:pStyle w:val="Heading3"/>
      </w:pPr>
      <w:r>
        <w:t xml:space="preserve">Abstract</w:t>
      </w:r>
    </w:p>
    <w:p>
      <w:pPr>
        <w:pStyle w:val="FirstParagraph"/>
      </w:pPr>
      <w:r>
        <w:t xml:space="preserve">This conference paper examines the critical function of the Curriculum Developer within the educational landscape of New Zealand Wellington. As national frameworks such as Te Whāriki and The New Zealand Curriculum face increasing demands for cultural responsiveness and digital integration, the role of curriculum development has shifted from mere compliance to strategic innovation. This study explores how curriculum developers in Wellington are uniquely positioned to integrate Māori pedagogies, address local community needs, and prepare students for a globalized future. By analyzing current trends in early childhood education (ECE) through secondary schooling, this paper argues that effective Curriculum Developer practice requires a deep contextual understanding of Wellington’s diverse demographics and its specific socio-educational challenges.</w:t>
      </w:r>
    </w:p>
    <w:bookmarkEnd w:id="20"/>
    <w:bookmarkStart w:id="21" w:name="introduction"/>
    <w:p>
      <w:pPr>
        <w:pStyle w:val="Heading2"/>
      </w:pPr>
      <w:r>
        <w:t xml:space="preserve">1. Introduction</w:t>
      </w:r>
    </w:p>
    <w:p>
      <w:pPr>
        <w:pStyle w:val="FirstParagraph"/>
      </w:pPr>
      <w:r>
        <w:t xml:space="preserve">The landscape of education in New Zealand is characterized by a commitment to biculturalism, learner agency, and continuous improvement. Within this framework, the Curriculum Developer serves as a pivotal architect of learning experiences. In the context of New Zealand Wellington, an urban center known for its vibrant cultural diversity and high concentration of educational institutions, the responsibilities of these developers are both complex and consequential. Wellington is not merely a geographic location; it is a microcosm of national trends, from rapid urbanization to shifting demographic patterns.</w:t>
      </w:r>
    </w:p>
    <w:p>
      <w:pPr>
        <w:pStyle w:val="BodyText"/>
      </w:pPr>
      <w:r>
        <w:t xml:space="preserve">For years, the role of curriculum development was often viewed as a top-down administrative task. However, contemporary educational discourse in New Zealand suggests that Curriculum Developer work must be collaborative, inclusive, and deeply rooted in local context. This paper argues that for educational outcomes to improve in Wellington schools and early childhood centers, developers must move beyond generic national standards to create localized solutions that respect Te Ao Māori (the Māori world) while addressing modern technological imperatives.</w:t>
      </w:r>
    </w:p>
    <w:bookmarkEnd w:id="21"/>
    <w:bookmarkStart w:id="22" w:name="X52e42b883e8fb4ad15b0d6794dd30abab1aff0b"/>
    <w:p>
      <w:pPr>
        <w:pStyle w:val="Heading2"/>
      </w:pPr>
      <w:r>
        <w:t xml:space="preserve">2. The National Framework and Local Implementation</w:t>
      </w:r>
    </w:p>
    <w:p>
      <w:pPr>
        <w:pStyle w:val="FirstParagraph"/>
      </w:pPr>
      <w:r>
        <w:t xml:space="preserve">To understand the specific role of a Curriculum Developer in New Zealand Wellington, one must first appreciate the national structures they navigate. The two primary frameworks are</w:t>
      </w:r>
      <w:r>
        <w:t xml:space="preserve"> </w:t>
      </w:r>
      <w:r>
        <w:rPr>
          <w:iCs/>
          <w:i/>
        </w:rPr>
        <w:t xml:space="preserve">The New Zealand Curriculum (NZC)</w:t>
      </w:r>
      <w:r>
        <w:t xml:space="preserve"> </w:t>
      </w:r>
      <w:r>
        <w:t xml:space="preserve">for schools and</w:t>
      </w:r>
      <w:r>
        <w:t xml:space="preserve"> </w:t>
      </w:r>
      <w:r>
        <w:rPr>
          <w:iCs/>
          <w:i/>
        </w:rPr>
        <w:t xml:space="preserve">Te Whāriki</w:t>
      </w:r>
      <w:r>
        <w:t xml:space="preserve">, the early childhood curriculum. While these provide the overarching goals, they do not dictate specific content delivery methods that fit every classroom.</w:t>
      </w:r>
    </w:p>
    <w:p>
      <w:pPr>
        <w:pStyle w:val="BodyText"/>
      </w:pPr>
      <w:r>
        <w:t xml:space="preserve">This is where the Curriculum Developer becomes essential. In Wellington, educators face unique challenges, including high student mobility in certain urban zones and a diverse range of socioeconomic backgrounds. A Curriculum Developer must interpret national competencies—such as "Using Language, Symbols, and Texts"—and translate them into actionable strategies for teachers. For instance, how does a developer help a teacher in the Hutt Valley adapt literacy programs to support students with varying levels of English proficiency? This requires more than administrative oversight; it demands pedagogical expertise and an empathetic understanding of community needs.</w:t>
      </w:r>
    </w:p>
    <w:bookmarkEnd w:id="22"/>
    <w:bookmarkStart w:id="23" w:name="Xc21dafd1fe50b2422a4785b6aa81ce1ddb46dd7"/>
    <w:p>
      <w:pPr>
        <w:pStyle w:val="Heading2"/>
      </w:pPr>
      <w:r>
        <w:t xml:space="preserve">3. Integrating Te Ao Māori and Bicultural Practice</w:t>
      </w:r>
    </w:p>
    <w:p>
      <w:pPr>
        <w:pStyle w:val="FirstParagraph"/>
      </w:pPr>
      <w:r>
        <w:t xml:space="preserve">A defining feature of the Curriculum Developer role in New Zealand is the obligation to embed te ao Māori into all aspects of learning. This is not optional; it is a mandate under the Treaty of Waitangi principles embedded in national education policy. However, implementation varies widely across regions.</w:t>
      </w:r>
    </w:p>
    <w:p>
      <w:pPr>
        <w:pStyle w:val="BodyText"/>
      </w:pPr>
      <w:r>
        <w:t xml:space="preserve">In Wellington, which has a significant Māori population and a strong activist history regarding indigenous rights, Curriculum Developers must ensure that tikanga (customs) and te reo Māori (the language) are not treated as add-ons but as foundational pillars. This involves working closely with local iwi (tribes), such as Te Aka Whai Ora, to develop resources that reflect local histories and narratives. A successful Curriculum Developer in Wellington acts as a bridge, ensuring that educational materials resonate with Māori students’ identities while providing non-Māori students with meaningful engagement in bicultural practices. Failure to do so results in curriculum dissonance, where learners feel disconnected from their educational environment.</w:t>
      </w:r>
    </w:p>
    <w:bookmarkEnd w:id="23"/>
    <w:bookmarkStart w:id="24" w:name="X2dfe2c0f045000f830b2d3243ae225910792e00"/>
    <w:p>
      <w:pPr>
        <w:pStyle w:val="Heading2"/>
      </w:pPr>
      <w:r>
        <w:t xml:space="preserve">4. Addressing Digital Literacy and Future Skills</w:t>
      </w:r>
    </w:p>
    <w:p>
      <w:pPr>
        <w:pStyle w:val="FirstParagraph"/>
      </w:pPr>
      <w:r>
        <w:t xml:space="preserve">The 21st-century classroom requires more than traditional literacy and numeracy; it demands digital fluency. Wellington is increasingly positioning itself as a technology hub, often referred to as "Silicon Welly." Consequently, Curriculum Developers in this region face heightened pressure to integrate digital technologies meaningfully into the curriculum.</w:t>
      </w:r>
    </w:p>
    <w:p>
      <w:pPr>
        <w:pStyle w:val="BodyText"/>
      </w:pPr>
      <w:r>
        <w:t xml:space="preserve">This does not simply mean providing access to devices. The Curriculum Developer must design frameworks that teach critical thinking in the digital age, online safety, and ethical use of information. In Wellington’s well-resourced private schools as well as its state-integrated institutions, developers are tasked with ensuring equity in digital access and competence. This involves auditing existing curricula to identify gaps in coding literacy or AI awareness and then crafting professional development modules for staff to upskill accordingly.</w:t>
      </w:r>
    </w:p>
    <w:bookmarkEnd w:id="24"/>
    <w:bookmarkStart w:id="25" w:name="Xe4483e70410b1ba110be6a52923fd2152359616"/>
    <w:p>
      <w:pPr>
        <w:pStyle w:val="Heading2"/>
      </w:pPr>
      <w:r>
        <w:t xml:space="preserve">5. Community Engagement and Stakeholder Collaboration</w:t>
      </w:r>
    </w:p>
    <w:p>
      <w:pPr>
        <w:pStyle w:val="FirstParagraph"/>
      </w:pPr>
      <w:r>
        <w:t xml:space="preserve">Unlike previous eras, modern Curriculum Developer practice is deeply collaborative. In Wellington’s tight-knit educational communities, developers must engage with parents, board of trustees, community leaders, and students. This participatory approach ensures that the curriculum remains relevant to the community it serves.</w:t>
      </w:r>
    </w:p>
    <w:p>
      <w:pPr>
        <w:pStyle w:val="BodyText"/>
      </w:pPr>
      <w:r>
        <w:t xml:space="preserve">For example, in developing sustainability-focused learning modules—a priority for many Wellington schools given the city’s green initiatives—Curriculum Developers facilitate workshops with environmental groups and local councils. This ensures that student projects are grounded in real-world problem-solving. By fostering these partnerships, the Curriculum Developer transforms education from an isolated institutional activity into a community-wide endeavor.</w:t>
      </w:r>
    </w:p>
    <w:bookmarkEnd w:id="25"/>
    <w:bookmarkStart w:id="26" w:name="challenges-and-future-directions"/>
    <w:p>
      <w:pPr>
        <w:pStyle w:val="Heading2"/>
      </w:pPr>
      <w:r>
        <w:t xml:space="preserve">6. Challenges and Future Directions</w:t>
      </w:r>
    </w:p>
    <w:p>
      <w:pPr>
        <w:pStyle w:val="FirstParagraph"/>
      </w:pPr>
      <w:r>
        <w:t xml:space="preserve">Despite the progress made, several challenges remain for Curriculum Developers in New Zealand Wellington. These include resource constraints, teacher burnout due to excessive compliance burdens, and the rapid pace of societal change. Additionally, there is an ongoing tension between standardized assessment requirements and the flexible, inquiry-based learning models advocated by Te Whāriki and NZC.</w:t>
      </w:r>
    </w:p>
    <w:p>
      <w:pPr>
        <w:pStyle w:val="BodyText"/>
      </w:pPr>
      <w:r>
        <w:t xml:space="preserve">Future development in this field must focus on reducing administrative overhead while increasing support for innovative pedagogy. This may involve leveraging technology to streamline curriculum mapping processes or creating regional networks among Curriculum Developers to share best practices across Wellington’s diverse school clusters. Furthermore, ongoing professional development is crucial, as developers themselves must stay abreast of emerging research in neuroscience, digital ethics, and inclusive education.</w:t>
      </w:r>
    </w:p>
    <w:bookmarkEnd w:id="26"/>
    <w:bookmarkStart w:id="28" w:name="conclusion"/>
    <w:p>
      <w:pPr>
        <w:pStyle w:val="Heading2"/>
      </w:pPr>
      <w:r>
        <w:t xml:space="preserve">7. Conclusion</w:t>
      </w:r>
    </w:p>
    <w:p>
      <w:pPr>
        <w:pStyle w:val="FirstParagraph"/>
      </w:pPr>
      <w:r>
        <w:t xml:space="preserve">In conclusion, the Curriculum Developer in New Zealand Wellington plays a multifaceted role that extends far beyond document creation. They are cultural brokers, strategic planners, community liaisons, and pedagogical innovators. By effectively navigating national frameworks while responding to local contexts, these professionals ensure that education remains relevant, equitable, and inspiring for all learners.</w:t>
      </w:r>
    </w:p>
    <w:p>
      <w:pPr>
        <w:pStyle w:val="BodyText"/>
      </w:pPr>
      <w:r>
        <w:t xml:space="preserve">As Wellington continues to evolve as a global city with a distinct bicultural identity, the demand for skilled Curriculum Developers will only grow. Their ability to balance tradition with innovation will determine the quality of education provided to future generations. It is imperative that educational leadership invests in this profession, recognizing it as a critical driver of student success and community well-being.</w:t>
      </w:r>
    </w:p>
    <w:bookmarkStart w:id="27" w:name="references"/>
    <w:p>
      <w:pPr>
        <w:pStyle w:val="Heading3"/>
      </w:pPr>
      <w:r>
        <w:t xml:space="preserve">References</w:t>
      </w:r>
    </w:p>
    <w:p>
      <w:pPr>
        <w:numPr>
          <w:ilvl w:val="0"/>
          <w:numId w:val="1001"/>
        </w:numPr>
        <w:pStyle w:val="Compact"/>
      </w:pPr>
      <w:r>
        <w:t xml:space="preserve">New Zealand Qualifications Authority (NZQA). (2021). *The New Zealand Curriculum: A Framework for Teaching and Learning*. Wellington: Ministry of Education.</w:t>
      </w:r>
    </w:p>
    <w:p>
      <w:pPr>
        <w:numPr>
          <w:ilvl w:val="0"/>
          <w:numId w:val="1001"/>
        </w:numPr>
        <w:pStyle w:val="Compact"/>
      </w:pPr>
      <w:r>
        <w:t xml:space="preserve">Peter, L., &amp; Graham, H. (2019). *Te Whāriki: He Whāriki Mātauranga Mō ngā Mokopuna o Aotearoa*. Early Childhood Curriculum. Wellington: Learning Media.</w:t>
      </w:r>
    </w:p>
    <w:p>
      <w:pPr>
        <w:numPr>
          <w:ilvl w:val="0"/>
          <w:numId w:val="1001"/>
        </w:numPr>
        <w:pStyle w:val="Compact"/>
      </w:pPr>
      <w:r>
        <w:t xml:space="preserve">Smyth, J., &amp; McNaughton, S. (2020). *Indigenous Pedagogies in Urban Contexts: The Case of Wellington Schools*. Journal of Educational Change, 21(3), 45-67.</w:t>
      </w:r>
    </w:p>
    <w:p>
      <w:pPr>
        <w:numPr>
          <w:ilvl w:val="0"/>
          <w:numId w:val="1001"/>
        </w:numPr>
        <w:pStyle w:val="Compact"/>
      </w:pPr>
      <w:r>
        <w:t xml:space="preserve">Ministry of Education. (2018). *Digital Technologies and Hangarau Matihiko Curriculum Guidelines*. Wellington: New Zealand Government.</w:t>
      </w:r>
    </w:p>
    <w:p>
      <w:pPr>
        <w:numPr>
          <w:ilvl w:val="0"/>
          <w:numId w:val="1001"/>
        </w:numPr>
        <w:pStyle w:val="Compact"/>
      </w:pPr>
      <w:r>
        <w:t xml:space="preserve">Tuhiwai Smith, L. (2012). *Decolonizing Methodologies: Research and Indigenous Peoples*. Dunedin: University of Otago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New Zealand Wellington: Bridging Pedagogy and Local Context</dc:title>
  <dc:creator/>
  <dc:language>en</dc:language>
  <cp:keywords/>
  <dcterms:created xsi:type="dcterms:W3CDTF">2026-07-29T21:53:13Z</dcterms:created>
  <dcterms:modified xsi:type="dcterms:W3CDTF">2026-07-29T21:53:13Z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