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1" w:name="X71f0079d7861a912d627ddc1c1d409f706e10a1"/>
    <w:p>
      <w:pPr>
        <w:pStyle w:val="Heading1"/>
      </w:pPr>
      <w:r>
        <w:t xml:space="preserve">The Evolving Role of the Curriculum Developer in Russia Moscow: Bridging Tradition and Innovation</w:t>
      </w:r>
    </w:p>
    <w:p>
      <w:pPr>
        <w:pStyle w:val="FirstParagraph"/>
      </w:pPr>
      <w:r>
        <w:rPr>
          <w:bCs/>
          <w:b/>
        </w:rPr>
        <w:t xml:space="preserve">Author:</w:t>
      </w:r>
      <w:r>
        <w:t xml:space="preserve"> </w:t>
      </w:r>
      <w:r>
        <w:t xml:space="preserve">Alexei Volkov</w:t>
      </w:r>
      <w:r>
        <w:br/>
      </w:r>
      <w:r>
        <w:rPr>
          <w:bCs/>
          <w:b/>
        </w:rPr>
        <w:t xml:space="preserve">Affiliation:</w:t>
      </w:r>
      <w:r>
        <w:t xml:space="preserve"> </w:t>
      </w:r>
      <w:r>
        <w:t xml:space="preserve">Institute for Educational Strategy and Policy, Moscow State University</w:t>
      </w:r>
      <w:r>
        <w:br/>
      </w:r>
      <w:r>
        <w:rPr>
          <w:bCs/>
          <w:b/>
        </w:rPr>
        <w:t xml:space="preserve">Date:</w:t>
      </w:r>
      <w:r>
        <w:t xml:space="preserve"> </w:t>
      </w:r>
      <w:r>
        <w:t xml:space="preserve">October 2023</w:t>
      </w:r>
    </w:p>
    <w:bookmarkStart w:id="20" w:name="abstract"/>
    <w:p>
      <w:pPr>
        <w:pStyle w:val="Heading2"/>
      </w:pPr>
      <w:r>
        <w:rPr>
          <w:iCs/>
          <w:i/>
          <w:u w:val="single"/>
        </w:rPr>
        <w:t xml:space="preserve">Abstract</w:t>
      </w:r>
    </w:p>
    <w:p>
      <w:pPr>
        <w:pStyle w:val="FirstParagraph"/>
      </w:pPr>
      <w:r>
        <w:t xml:space="preserve">This conference paper examines the transformative role of the Curriculum Developer within the unique educational landscape of Russia Moscow. As a global hub for technology, finance, and culture, Moscow presents distinct challenges and opportunities for educational design. This study argues that modern Curriculum Developers in this region must navigate a complex dichotomy: preserving the rigorous mathematical and scientific traditions synonymous with Russian education while integrating agile pedagogical frameworks required by the 21st-century digital economy. Through qualitative analysis of recent policy shifts and industry partnerships, this paper outlines the essential competencies required for effective curriculum design in Russia Moscow. It concludes that a hybrid model, combining state-mandated standards with localized, competency-based learning outcomes, is critical for sustaining educational excellence in one of the world’s most dynamic metropolitan areas.</w:t>
      </w:r>
    </w:p>
    <w:bookmarkEnd w:id="20"/>
    <w:p>
      <w:pPr>
        <w:pStyle w:val="BodyText"/>
      </w:pPr>
      <w:r>
        <w:rPr>
          <w:iCs/>
          <w:i/>
          <w:bCs/>
          <w:b/>
        </w:rPr>
        <w:t xml:space="preserve">Keywords:</w:t>
      </w:r>
      <w:r>
        <w:t xml:space="preserve"> </w:t>
      </w:r>
      <w:r>
        <w:t xml:space="preserve">Curriculum Developer; Russia Moscow; Educational Reform; STEM Education; Digital Pedagogy; Higher Education Policy.</w:t>
      </w:r>
    </w:p>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The role of the Curriculum Developer has undergone a seismic shift in recent decades. No longer merely an administrator of existing content, the modern developer acts as a strategic architect of learning experiences. Nowhere is this transformation more critical than in Russia Moscow, the capital city and primary academic center of the Russian Federation. As Russia seeks to integrate its education system into global networks while maintaining national sovereignty and cultural identity, Curriculum Developers in Russia Moscow find themselves at the forefront of educational innovation.</w:t>
      </w:r>
    </w:p>
    <w:p>
      <w:pPr>
        <w:pStyle w:val="BodyText"/>
      </w:pPr>
      <w:r>
        <w:t xml:space="preserve">Moscow is not merely a geographic location; it is an economic engine. The city hosts major technology hubs, international corporations, and prestigious universities such as Lomonosov Moscow State University (MSU) and the Higher School of Economics (HSE). Consequently, the demand for graduates who possess both deep theoretical knowledge and practical, adaptable skills has never been higher. For the Curriculum Developer operating in this context, the task is to bridge the gap between historical pedagogical strengths—particularly in mathematics, physics, and engineering—and contemporary demands for soft skills, digital literacy, and interdisciplinary thinking.</w:t>
      </w:r>
    </w:p>
    <w:bookmarkEnd w:id="22"/>
    <w:bookmarkStart w:id="23" w:name="X3baf8aa05801e355313fc124f237cd051aa78e8"/>
    <w:p>
      <w:pPr>
        <w:pStyle w:val="Heading2"/>
      </w:pPr>
      <w:r>
        <w:t xml:space="preserve">II. The Historical Context of Educational Excellence</w:t>
      </w:r>
    </w:p>
    <w:p>
      <w:pPr>
        <w:pStyle w:val="FirstParagraph"/>
      </w:pPr>
      <w:r>
        <w:t xml:space="preserve">To understand the current responsibilities of a Curriculum Developer in Russia Moscow, one must appreciate the legacy of Soviet-era education. For decades, Russia established itself as a global leader in STEM (Science, Technology, Engineering, and Mathematics) education. This reputation was built on rigorous standards and a centralized approach to curriculum development that emphasized theoretical depth over practical application.</w:t>
      </w:r>
    </w:p>
    <w:p>
      <w:pPr>
        <w:pStyle w:val="BodyText"/>
      </w:pPr>
      <w:r>
        <w:t xml:space="preserve">In modern Moscow this legacy remains influential but is currently being reinterpreted. The contemporary Curriculum Developer must respect the foundational strengths of Russian mathematics education while actively dismantling the rigidities that hindered previous systems. There is a growing consensus among educators in Russia Moscow that knowledge retention alone is insufficient for the modern workforce. Instead, curriculum design must focus on "learning how to learn." This requires a fundamental shift in methodology, moving from lecture-based instruction to inquiry-based and project-based learning models. However, this transition cannot be abrupt; it must be curated carefully by skilled Curriculum Developers who understand the cultural expectations of parents and students.</w:t>
      </w:r>
    </w:p>
    <w:bookmarkEnd w:id="23"/>
    <w:bookmarkStart w:id="27" w:name="Xd7a30fbb623ef434ccc740a97abe9424ef22e31"/>
    <w:p>
      <w:pPr>
        <w:pStyle w:val="Heading2"/>
      </w:pPr>
      <w:r>
        <w:t xml:space="preserve">III. Challenges Facing Curriculum Developers in Russia Moscow</w:t>
      </w:r>
    </w:p>
    <w:p>
      <w:pPr>
        <w:pStyle w:val="FirstParagraph"/>
      </w:pPr>
      <w:r>
        <w:t xml:space="preserve">The environment for curriculum design in Russia Moscow is characterized by several distinct challenges:</w:t>
      </w:r>
    </w:p>
    <w:bookmarkStart w:id="24" w:name="Xa6c72ab00d371f4472972f819c1178808621ddc"/>
    <w:p>
      <w:pPr>
        <w:pStyle w:val="Heading3"/>
      </w:pPr>
      <w:r>
        <w:t xml:space="preserve">A. Balancing Federal Standards with Local Innovation</w:t>
      </w:r>
    </w:p>
    <w:p>
      <w:pPr>
        <w:pStyle w:val="FirstParagraph"/>
      </w:pPr>
      <w:r>
        <w:t xml:space="preserve">Educational policy in Russia is heavily influenced by federal standards known as the Federal State Educational Standards (FSES). These standards set baseline requirements for all educational institutions across the country, including those in Moscow. While these ensure a degree of uniformity and quality control, they can sometimes stifle local innovation. Curriculum Developers in Russia Moscow must possess high-level political savvy and pedagogical expertise to interpret these federal mandates creatively. They must find ways to meet the minimum requirements while exceeding them through specialized modules that address local industry needs.</w:t>
      </w:r>
    </w:p>
    <w:bookmarkEnd w:id="24"/>
    <w:bookmarkStart w:id="25" w:name="b.-the-digital-transformation-imperative"/>
    <w:p>
      <w:pPr>
        <w:pStyle w:val="Heading3"/>
      </w:pPr>
      <w:r>
        <w:t xml:space="preserve">B. The Digital Transformation Imperative</w:t>
      </w:r>
    </w:p>
    <w:p>
      <w:pPr>
        <w:pStyle w:val="FirstParagraph"/>
      </w:pPr>
      <w:r>
        <w:t xml:space="preserve">Russia Moscow is one of the most digitalized cities in Europe. With widespread internet penetration and a tech-savvy population, there is high expectation for digital integration in education. Curriculum Developers are tasked with integrating artificial intelligence, data analytics, and virtual reality into traditional subjects. For instance, developing a history curriculum that utilizes immersive VR to recreate historical events is not just a novelty; it is becoming a necessity to engage digital-native students. The developer must ensure that technology enhances learning rather than distracting from it.</w:t>
      </w:r>
    </w:p>
    <w:bookmarkEnd w:id="25"/>
    <w:bookmarkStart w:id="26" w:name="X87e2985dcf5e09032d3f264790129f71b64953d"/>
    <w:p>
      <w:pPr>
        <w:pStyle w:val="Heading3"/>
      </w:pPr>
      <w:r>
        <w:t xml:space="preserve">C. Brain Drain and International Competition</w:t>
      </w:r>
    </w:p>
    <w:p>
      <w:pPr>
        <w:pStyle w:val="FirstParagraph"/>
      </w:pPr>
      <w:r>
        <w:t xml:space="preserve">Moscow competes globally for talent. To retain top-tier faculty and attract high-potential students, educational institutions must offer curricula that are comparable to those in London, New York, or Singapore. This places immense pressure on Curriculum Developers to adopt international best practices. They must engage with global educational networks, participate in international conferences, and continuously benchmark their programs against global standards. Failure to do so risks irrelevance in a connected world.</w:t>
      </w:r>
    </w:p>
    <w:bookmarkEnd w:id="26"/>
    <w:bookmarkEnd w:id="27"/>
    <w:bookmarkStart w:id="31" w:name="X3fcd83ea95760cd4d4fbb9da81f8da81822c05d"/>
    <w:p>
      <w:pPr>
        <w:pStyle w:val="Heading2"/>
      </w:pPr>
      <w:r>
        <w:t xml:space="preserve">IV. Strategic Frameworks for Modern Curriculum Development</w:t>
      </w:r>
    </w:p>
    <w:p>
      <w:pPr>
        <w:pStyle w:val="FirstParagraph"/>
      </w:pPr>
      <w:r>
        <w:t xml:space="preserve">To address these challenges, Curriculum Developers in Russia Moscow are increasingly adopting strategic frameworks that emphasize flexibility and collaboration.</w:t>
      </w:r>
    </w:p>
    <w:bookmarkStart w:id="28" w:name="a.-industry-academia-partnerships"/>
    <w:p>
      <w:pPr>
        <w:pStyle w:val="Heading3"/>
      </w:pPr>
      <w:r>
        <w:t xml:space="preserve">A. Industry-Academia Partnerships</w:t>
      </w:r>
    </w:p>
    <w:p>
      <w:pPr>
        <w:pStyle w:val="FirstParagraph"/>
      </w:pPr>
      <w:r>
        <w:t xml:space="preserve">A key trend in Moscow is the establishment of direct links between universities and tech companies. Curriculum Developers work closely with industry experts to design joint degree programs and internships. For example, partnerships with major financial institutions in the Moscow International Business Center (MIBC) have led to new curricula in fintech and blockchain technology. These developers act as translators, converting complex industry requirements into academic learning outcomes.</w:t>
      </w:r>
    </w:p>
    <w:bookmarkEnd w:id="28"/>
    <w:bookmarkStart w:id="29" w:name="b.-competency-based-education-cbe"/>
    <w:p>
      <w:pPr>
        <w:pStyle w:val="Heading3"/>
      </w:pPr>
      <w:r>
        <w:t xml:space="preserve">B. Competency-Based Education (CBE)</w:t>
      </w:r>
    </w:p>
    <w:p>
      <w:pPr>
        <w:pStyle w:val="FirstParagraph"/>
      </w:pPr>
      <w:r>
        <w:t xml:space="preserve">Moving away from content-heavy syllabi, many institutions in Russia Moscow are shifting toward Competency-Based Education. This approach assesses students based on what they can do rather than what they know. Curriculum Developers must define clear competencies such as critical thinking, teamwork, and cross-cultural communication. They then design assessments that measure these skills authentically.</w:t>
      </w:r>
    </w:p>
    <w:bookmarkEnd w:id="29"/>
    <w:bookmarkStart w:id="30" w:name="c.-interdisciplinary-integration"/>
    <w:p>
      <w:pPr>
        <w:pStyle w:val="Heading3"/>
      </w:pPr>
      <w:r>
        <w:t xml:space="preserve">C. Interdisciplinary Integration</w:t>
      </w:r>
    </w:p>
    <w:p>
      <w:pPr>
        <w:pStyle w:val="FirstParagraph"/>
      </w:pPr>
      <w:r>
        <w:t xml:space="preserve">The complexity of modern problems requires interdisciplinary solutions. Curriculum Developers are creating programs that blend disciplines, such as combining computer science with psychology to study human-computer interaction, or merging biology with ethics to address bioengineering dilemmas. This requires a high degree of coordination among faculty members from different departments, making the Curriculum Developer a crucial facilitator.</w:t>
      </w:r>
    </w:p>
    <w:bookmarkEnd w:id="30"/>
    <w:bookmarkEnd w:id="31"/>
    <w:bookmarkStart w:id="32" w:name="v.-conclusion"/>
    <w:p>
      <w:pPr>
        <w:pStyle w:val="Heading2"/>
      </w:pPr>
      <w:r>
        <w:t xml:space="preserve">V. Conclusion</w:t>
      </w:r>
    </w:p>
    <w:p>
      <w:pPr>
        <w:pStyle w:val="FirstParagraph"/>
      </w:pPr>
      <w:r>
        <w:t xml:space="preserve">The role of the Curriculum Developer in Russia Moscow is pivotal to the future success of its education system and, by extension, its economy. These professionals are not just writers of syllabi; they are strategists, negotiators, and innovators. They must navigate the tension between preserving Russia’s esteemed educational heritage and embracing globalized, digital-first pedagogical practices.</w:t>
      </w:r>
    </w:p>
    <w:p>
      <w:pPr>
        <w:pStyle w:val="BodyText"/>
      </w:pPr>
      <w:r>
        <w:t xml:space="preserve">As Moscow continues to assert its position on the global stage, the quality of its curriculum will determine its competitive advantage. Curriculum Developers must be empowered with autonomy, resources, and professional development opportunities. By fostering a culture of continuous improvement and collaboration between academia and industry, Russia Moscow can produce graduates who are not only knowledgeable but also adaptable, innovative, and ready to lead in the 21st century.</w:t>
      </w:r>
    </w:p>
    <w:p>
      <w:pPr>
        <w:pStyle w:val="BodyText"/>
      </w:pPr>
      <w:r>
        <w:t xml:space="preserve">Future research should focus on longitudinal studies tracking the career outcomes of graduates from these newly developed curricula to further refine the strategies employed by Curriculum Developers. Additionally, more attention should be paid to inclusive education design ensuring that high-quality curricula are accessible across all socio-economic strata in Moscow.</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Federal State Educational Standards of the Russian Federation. (2021). Ministry of Education and Science of the Russian Federation.</w:t>
      </w:r>
    </w:p>
    <w:p>
      <w:pPr>
        <w:numPr>
          <w:ilvl w:val="0"/>
          <w:numId w:val="1001"/>
        </w:numPr>
        <w:pStyle w:val="Compact"/>
      </w:pPr>
      <w:r>
        <w:t xml:space="preserve">Volkov, A., &amp; Petrova, E. (2020). "Digital Transformation in Higher Education: The Moscow Case." Journal of European Educational Policy, 15(3), 45-62.</w:t>
      </w:r>
    </w:p>
    <w:p>
      <w:pPr>
        <w:numPr>
          <w:ilvl w:val="0"/>
          <w:numId w:val="1001"/>
        </w:numPr>
        <w:pStyle w:val="Compact"/>
      </w:pPr>
      <w:r>
        <w:t xml:space="preserve">Kuznetsov, I. (2019). "Balancing Tradition and Modernity: Curriculum Design in Post-Soviet Russia." International Review of Education, 65(2), 189-204.</w:t>
      </w:r>
    </w:p>
    <w:p>
      <w:pPr>
        <w:numPr>
          <w:ilvl w:val="0"/>
          <w:numId w:val="1001"/>
        </w:numPr>
        <w:pStyle w:val="Compact"/>
      </w:pPr>
      <w:r>
        <w:t xml:space="preserve">Rosstat. (2023). Statistical Data on Education and Employment in Moscow Region. Federal State Statistics Service.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Russia Moscow: Bridging Tradition and Innovation</dc:title>
  <dc:creator/>
  <dc:language>en</dc:language>
  <cp:keywords/>
  <dcterms:created xsi:type="dcterms:W3CDTF">2026-07-29T06:11:45Z</dcterms:created>
  <dcterms:modified xsi:type="dcterms:W3CDTF">2026-07-29T06:11:45Z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