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Globalization,</w:t>
      </w:r>
      <w:r>
        <w:t xml:space="preserve"> </w:t>
      </w:r>
      <w:r>
        <w:t xml:space="preserve">Technology,</w:t>
      </w:r>
      <w:r>
        <w:t xml:space="preserve"> </w:t>
      </w:r>
      <w:r>
        <w:t xml:space="preserve">and</w:t>
      </w:r>
      <w:r>
        <w:t xml:space="preserve"> </w:t>
      </w:r>
      <w:r>
        <w:t xml:space="preserve">Cultural</w:t>
      </w:r>
      <w:r>
        <w:t xml:space="preserve"> </w:t>
      </w:r>
      <w:r>
        <w:t xml:space="preserve">Identity</w:t>
      </w:r>
    </w:p>
    <w:bookmarkStart w:id="20" w:name="X31dc069e6647dc9e1fde7e0a0edc45940cea5c1"/>
    <w:p>
      <w:pPr>
        <w:pStyle w:val="Heading1"/>
      </w:pPr>
      <w:r>
        <w:t xml:space="preserve">The Strategic Evolution of the Curriculum Developer in South Korea Seoul: Navigating Globalization, Technology, and Cultural Identity</w:t>
      </w:r>
    </w:p>
    <w:p>
      <w:pPr>
        <w:pStyle w:val="FirstParagraph"/>
      </w:pPr>
      <w:r>
        <w:rPr>
          <w:bCs/>
          <w:b/>
        </w:rPr>
        <w:t xml:space="preserve">Joon-Ho Kim</w:t>
      </w:r>
      <w:r>
        <w:br/>
      </w:r>
      <w:r>
        <w:t xml:space="preserve">Department of Educational Innovation</w:t>
      </w:r>
      <w:r>
        <w:br/>
      </w:r>
      <w:r>
        <w:t xml:space="preserve">Seoul National University, South Korea Seoul</w:t>
      </w:r>
      <w:r>
        <w:br/>
      </w:r>
      <w:r>
        <w:t xml:space="preserve">Conference on Advanced Pedagogical Structures &amp; Asian Education Reform 2024</w:t>
      </w:r>
    </w:p>
    <w:bookmarkEnd w:id="20"/>
    <w:bookmarkStart w:id="21" w:name="abstract"/>
    <w:p>
      <w:pPr>
        <w:pStyle w:val="Heading3"/>
      </w:pPr>
      <w:r>
        <w:t xml:space="preserve">Abstract</w:t>
      </w:r>
    </w:p>
    <w:p>
      <w:pPr>
        <w:pStyle w:val="FirstParagraph"/>
      </w:pPr>
      <w:r>
        <w:t xml:space="preserve">This paper explores the transformative role of the Curriculum Developer within the unique educational landscape of South Korea, with a specific focus on Seoul. As a global hub for innovation and tradition, Seoul presents a complex ecosystem where rapid technological integration meets deep-seated cultural expectations. The modern Curriculum Developer in this region is no longer merely an instructional designer but a strategic architect responsible for balancing international competitiveness with local identity. This study analyzes the shifting demands placed on Curriculum Developers due to the Fourth Industrial Revolution, demographic changes, and global educational standards. It argues that effective curriculum development in Seoul requires a hybrid model that leverages artificial intelligence-driven personalization while preserving Confucian values of respect and communal learning.</w:t>
      </w:r>
    </w:p>
    <w:bookmarkEnd w:id="21"/>
    <w:bookmarkStart w:id="22" w:name="Xf4a5a4a63b2bc7c256f5a6852efd2ae81db2111"/>
    <w:p>
      <w:pPr>
        <w:pStyle w:val="Heading2"/>
      </w:pPr>
      <w:r>
        <w:t xml:space="preserve">1. Introduction: The Unique Context of South Korea Seoul</w:t>
      </w:r>
    </w:p>
    <w:p>
      <w:pPr>
        <w:pStyle w:val="FirstParagraph"/>
      </w:pPr>
      <w:r>
        <w:t xml:space="preserve">The capital city of South Korea,</w:t>
      </w:r>
      <w:r>
        <w:t xml:space="preserve"> </w:t>
      </w:r>
      <w:r>
        <w:rPr>
          <w:bCs/>
          <w:b/>
        </w:rPr>
        <w:t xml:space="preserve">Seoul</w:t>
      </w:r>
      <w:r>
        <w:t xml:space="preserve">, stands as a paradoxical intersection where hyper-modernity collides with ancient tradition. It is one of the most digitally connected cities in the world, boasting some of the fastest internet speeds and highest smartphone penetration rates globally. Simultaneously, it remains a society deeply rooted in Confucian heritage, emphasizing hierarchical respect, collective harmony, and rigorous academic achievement. For professionals operating within this environment—specifically those identifying as a</w:t>
      </w:r>
      <w:r>
        <w:t xml:space="preserve"> </w:t>
      </w:r>
      <w:r>
        <w:rPr>
          <w:bCs/>
          <w:b/>
        </w:rPr>
        <w:t xml:space="preserve">Curriculum Developer</w:t>
      </w:r>
      <w:r>
        <w:t xml:space="preserve">—these dualities create a challenging yet fertile ground for educational innovation.</w:t>
      </w:r>
    </w:p>
    <w:p>
      <w:pPr>
        <w:pStyle w:val="BodyText"/>
      </w:pPr>
      <w:r>
        <w:t xml:space="preserve">In recent years, the educational policy landscape in</w:t>
      </w:r>
      <w:r>
        <w:t xml:space="preserve"> </w:t>
      </w:r>
      <w:r>
        <w:rPr>
          <w:bCs/>
          <w:b/>
        </w:rPr>
        <w:t xml:space="preserve">South Korea Seoul</w:t>
      </w:r>
      <w:r>
        <w:t xml:space="preserve"> </w:t>
      </w:r>
      <w:r>
        <w:t xml:space="preserve">has undergone significant upheaval. The traditional rote-learning methodologies that once propelled the nation to economic success are increasingly viewed as insufficient for fostering the creativity and critical thinking skills demanded by the global 21st-century workforce. Consequently, Ministry of Education reforms have mandated a shift toward "student-centered" learning, inclusive education, and digital literacy. This paper posits that these mandates place an unprecedented burden on the</w:t>
      </w:r>
      <w:r>
        <w:t xml:space="preserve"> </w:t>
      </w:r>
      <w:r>
        <w:rPr>
          <w:bCs/>
          <w:b/>
        </w:rPr>
        <w:t xml:space="preserve">Curriculum Developer</w:t>
      </w:r>
      <w:r>
        <w:t xml:space="preserve">, who must now design frameworks that are both globally competitive and culturally resonant.</w:t>
      </w:r>
    </w:p>
    <w:bookmarkEnd w:id="22"/>
    <w:bookmarkStart w:id="25" w:name="X1d5c2949cb7b1b3e7c69a06621adc2e31f7b882"/>
    <w:p>
      <w:pPr>
        <w:pStyle w:val="Heading2"/>
      </w:pPr>
      <w:r>
        <w:t xml:space="preserve">2. The Changing Role of the Curriculum Developer</w:t>
      </w:r>
    </w:p>
    <w:p>
      <w:pPr>
        <w:pStyle w:val="FirstParagraph"/>
      </w:pPr>
      <w:r>
        <w:t xml:space="preserve">The role of the</w:t>
      </w:r>
      <w:r>
        <w:t xml:space="preserve"> </w:t>
      </w:r>
      <w:r>
        <w:rPr>
          <w:bCs/>
          <w:b/>
        </w:rPr>
        <w:t xml:space="preserve">Curriculum Developer</w:t>
      </w:r>
      <w:r>
        <w:t xml:space="preserve"> </w:t>
      </w:r>
      <w:r>
        <w:t xml:space="preserve">has evolved from a backend administrative function to a frontline strategic partnership. In</w:t>
      </w:r>
      <w:r>
        <w:t xml:space="preserve"> </w:t>
      </w:r>
      <w:r>
        <w:rPr>
          <w:bCs/>
          <w:b/>
        </w:rPr>
        <w:t xml:space="preserve">South Korea Seoul</w:t>
      </w:r>
      <w:r>
        <w:t xml:space="preserve">, educators, policymakers, and industry leaders are increasingly recognizing that static textbooks can no longer keep pace with the velocity of change in the job market. Therefore, the modern Curriculum Developer is required to possess multidisciplinary expertise.</w:t>
      </w:r>
    </w:p>
    <w:bookmarkStart w:id="23" w:name="bridging-industry-and-academia"/>
    <w:p>
      <w:pPr>
        <w:pStyle w:val="Heading3"/>
      </w:pPr>
      <w:r>
        <w:t xml:space="preserve">2.1 Bridging Industry and Academia</w:t>
      </w:r>
    </w:p>
    <w:p>
      <w:pPr>
        <w:pStyle w:val="FirstParagraph"/>
      </w:pPr>
      <w:r>
        <w:t xml:space="preserve">In a competitive hub like Seoul, there is intense pressure to align educational outcomes with industry needs, particularly in sectors such as semiconductors, biotechnology, and digital media. A Curriculum Developer must engage directly with corporate stakeholders to understand future skill requirements. This involves translating vague concepts like "adaptability" or "AI literacy" into concrete learning objectives and assessment metrics. The developer acts as a translator between the rapid pace of technological innovation in Seoul’s tech districts (such as Pangyo) and the slower, more deliberate pace of classroom implementation.</w:t>
      </w:r>
    </w:p>
    <w:bookmarkEnd w:id="23"/>
    <w:bookmarkStart w:id="24" w:name="data-driven-design"/>
    <w:p>
      <w:pPr>
        <w:pStyle w:val="Heading3"/>
      </w:pPr>
      <w:r>
        <w:t xml:space="preserve">2.2 Data-Driven Design</w:t>
      </w:r>
    </w:p>
    <w:p>
      <w:pPr>
        <w:pStyle w:val="FirstParagraph"/>
      </w:pPr>
      <w:r>
        <w:t xml:space="preserve">Leveraging its status as a smart city,</w:t>
      </w:r>
      <w:r>
        <w:t xml:space="preserve"> </w:t>
      </w:r>
      <w:r>
        <w:rPr>
          <w:bCs/>
          <w:b/>
        </w:rPr>
        <w:t xml:space="preserve">South Korea Seoul</w:t>
      </w:r>
      <w:r>
        <w:t xml:space="preserve"> </w:t>
      </w:r>
      <w:r>
        <w:t xml:space="preserve">provides abundant data for educational planning. Curriculum Developers are increasingly utilizing learning analytics to tailor educational pathways. By analyzing student performance data from digital learning platforms, developers can identify gaps in understanding and adjust curricula in real-time. This shift toward evidence-based curriculum design is critical for addressing the diverse needs of students, ranging from high-achievers in Gangnam district to those requiring additional support in other municipalities.</w:t>
      </w:r>
    </w:p>
    <w:bookmarkEnd w:id="24"/>
    <w:bookmarkEnd w:id="25"/>
    <w:bookmarkStart w:id="28" w:name="Xdd007ab6335f08ffe4f35d4147bcc5a93e0ec7e"/>
    <w:p>
      <w:pPr>
        <w:pStyle w:val="Heading2"/>
      </w:pPr>
      <w:r>
        <w:t xml:space="preserve">3. Navigating Cultural Identity and Global Standards</w:t>
      </w:r>
    </w:p>
    <w:p>
      <w:pPr>
        <w:pStyle w:val="FirstParagraph"/>
      </w:pPr>
      <w:r>
        <w:t xml:space="preserve">A central challenge for any Curriculum Developer operating in</w:t>
      </w:r>
      <w:r>
        <w:t xml:space="preserve"> </w:t>
      </w:r>
      <w:r>
        <w:rPr>
          <w:bCs/>
          <w:b/>
        </w:rPr>
        <w:t xml:space="preserve">South Korea Seoul</w:t>
      </w:r>
      <w:r>
        <w:t xml:space="preserve"> </w:t>
      </w:r>
      <w:r>
        <w:t xml:space="preserve">is the tension between globalization and localization. There is a growing fear among parents and policymakers that excessive Westernization of the curriculum might erode national identity. Conversely, there is a fear that isolationist policies will hinder global competitiveness.</w:t>
      </w:r>
    </w:p>
    <w:bookmarkStart w:id="26" w:name="X0e03b9eb47aeb3b2c2a70a4836218342ab5026e"/>
    <w:p>
      <w:pPr>
        <w:pStyle w:val="Heading3"/>
      </w:pPr>
      <w:r>
        <w:t xml:space="preserve">3.1 Integrating Global Competence with Local Values</w:t>
      </w:r>
    </w:p>
    <w:p>
      <w:pPr>
        <w:pStyle w:val="FirstParagraph"/>
      </w:pPr>
      <w:r>
        <w:t xml:space="preserve">The successful Curriculum Developer in this context must adopt a "glocal" approach. This involves integrating international standards, such as the PISA framework or IB (International Baccalaureate) methodologies, while embedding Korean cultural content and values. For instance, digital citizenship curricula might incorporate traditional concepts of</w:t>
      </w:r>
      <w:r>
        <w:t xml:space="preserve"> </w:t>
      </w:r>
      <w:r>
        <w:rPr>
          <w:iCs/>
          <w:i/>
        </w:rPr>
        <w:t xml:space="preserve">Jeong</w:t>
      </w:r>
      <w:r>
        <w:t xml:space="preserve"> </w:t>
      </w:r>
      <w:r>
        <w:t xml:space="preserve">(human warmth/connection) to teach empathy in online interactions. The developer’s task is to ensure that technology serves as a tool for enhancing human connection rather than replacing it.</w:t>
      </w:r>
    </w:p>
    <w:bookmarkEnd w:id="26"/>
    <w:bookmarkStart w:id="27" w:name="addressing-the-demographic-crisis"/>
    <w:p>
      <w:pPr>
        <w:pStyle w:val="Heading3"/>
      </w:pPr>
      <w:r>
        <w:t xml:space="preserve">3.2 Addressing the Demographic Crisis</w:t>
      </w:r>
    </w:p>
    <w:p>
      <w:pPr>
        <w:pStyle w:val="FirstParagraph"/>
      </w:pPr>
      <w:r>
        <w:rPr>
          <w:bCs/>
          <w:b/>
        </w:rPr>
        <w:t xml:space="preserve">South Korea Seoul</w:t>
      </w:r>
      <w:r>
        <w:t xml:space="preserve">, like the rest of the country, faces a severe demographic challenge with declining birth rates and an aging population. This has led to school mergers and shrinking class sizes. Curriculum Developers must adapt their designs for smaller, more intimate learning environments that prioritize personalized mentorship over mass instruction. The curriculum must shift from standardization to customization, allowing students to pursue niche interests supported by the rich cultural resources available in the capital.</w:t>
      </w:r>
    </w:p>
    <w:bookmarkEnd w:id="27"/>
    <w:bookmarkEnd w:id="28"/>
    <w:bookmarkStart w:id="29" w:name="Xb70c47d8c8768ebbbed17734b5daa6bf1bd34fe"/>
    <w:p>
      <w:pPr>
        <w:pStyle w:val="Heading2"/>
      </w:pPr>
      <w:r>
        <w:t xml:space="preserve">4. Technological Integration and AI in Curriculum Design</w:t>
      </w:r>
    </w:p>
    <w:p>
      <w:pPr>
        <w:pStyle w:val="FirstParagraph"/>
      </w:pPr>
      <w:r>
        <w:t xml:space="preserve">The Fourth Industrial Revolution has fundamentally altered the toolkit of the</w:t>
      </w:r>
      <w:r>
        <w:t xml:space="preserve"> </w:t>
      </w:r>
      <w:r>
        <w:rPr>
          <w:bCs/>
          <w:b/>
        </w:rPr>
        <w:t xml:space="preserve">Curriculum Developer</w:t>
      </w:r>
      <w:r>
        <w:t xml:space="preserve">. In</w:t>
      </w:r>
      <w:r>
        <w:t xml:space="preserve"> </w:t>
      </w:r>
      <w:r>
        <w:rPr>
          <w:bCs/>
          <w:b/>
        </w:rPr>
        <w:t xml:space="preserve">South Korea Seoul</w:t>
      </w:r>
      <w:r>
        <w:t xml:space="preserve">, where access to advanced hardware is nearly universal, the focus has shifted from device distribution to pedagogical integration. Artificial Intelligence (AI) is no longer a future prospect but a present reality in many Seoul schools.</w:t>
      </w:r>
    </w:p>
    <w:p>
      <w:pPr>
        <w:pStyle w:val="BodyText"/>
      </w:pPr>
      <w:r>
        <w:t xml:space="preserve">Curriculum Developers are now tasked with creating ethical frameworks for AI usage. This includes teaching students how to use AI as a co-pilot for learning while maintaining academic integrity. Furthermore, the curriculum must address the digital divide not in terms of access, but in terms of literacy—ensuring that all students can critically evaluate information generated by algorithms. Developers are collaborating with computer scientists to create interdisciplinary modules where history, literature, and coding intersect.</w:t>
      </w:r>
    </w:p>
    <w:bookmarkEnd w:id="29"/>
    <w:bookmarkStart w:id="30" w:name="Xe9c0352b5f30a699a597b78053b2879397f6b86"/>
    <w:p>
      <w:pPr>
        <w:pStyle w:val="Heading2"/>
      </w:pPr>
      <w:r>
        <w:t xml:space="preserve">5. Case Study: The Seoul Metropolitan Office of Education’s Innovation Initiatives</w:t>
      </w:r>
    </w:p>
    <w:p>
      <w:pPr>
        <w:pStyle w:val="FirstParagraph"/>
      </w:pPr>
      <w:r>
        <w:t xml:space="preserve">To illustrate these theoretical frameworks, we examine the recent initiatives led by the Seoul Metropolitan Office of Education. Their "Seoul School Innovation Plan" empowers individual schools to design their own curricula within a national framework. This decentralization has placed immense responsibility on school-level</w:t>
      </w:r>
      <w:r>
        <w:t xml:space="preserve"> </w:t>
      </w:r>
      <w:r>
        <w:rPr>
          <w:bCs/>
          <w:b/>
        </w:rPr>
        <w:t xml:space="preserve">Curriculum Developers</w:t>
      </w:r>
      <w:r>
        <w:t xml:space="preserve">. These developers facilitate community-based learning projects that connect students with local businesses, museums, and historical sites in Seoul.</w:t>
      </w:r>
    </w:p>
    <w:p>
      <w:pPr>
        <w:pStyle w:val="BodyText"/>
      </w:pPr>
      <w:r>
        <w:t xml:space="preserve">One notable success involved the integration of augmented reality (AR) into local history lessons. Students explored historical landmarks in Bukchon Hanok Village using AR apps developed through a collaboration between curriculum experts and student coding clubs. This project exemplified the holistic role of the modern developer: facilitating technology use, honoring cultural heritage, and fostering student agency.</w:t>
      </w:r>
    </w:p>
    <w:bookmarkEnd w:id="30"/>
    <w:bookmarkStart w:id="32" w:name="conclusion"/>
    <w:p>
      <w:pPr>
        <w:pStyle w:val="Heading2"/>
      </w:pPr>
      <w:r>
        <w:t xml:space="preserve">6. Conclusion</w:t>
      </w:r>
    </w:p>
    <w:p>
      <w:pPr>
        <w:pStyle w:val="FirstParagraph"/>
      </w:pPr>
      <w:r>
        <w:t xml:space="preserve">The trajectory of education in</w:t>
      </w:r>
      <w:r>
        <w:t xml:space="preserve"> </w:t>
      </w:r>
      <w:r>
        <w:rPr>
          <w:bCs/>
          <w:b/>
        </w:rPr>
        <w:t xml:space="preserve">South Korea Seoul</w:t>
      </w:r>
      <w:r>
        <w:t xml:space="preserve"> </w:t>
      </w:r>
      <w:r>
        <w:t xml:space="preserve">is being written by those who design it. The</w:t>
      </w:r>
      <w:r>
        <w:t xml:space="preserve"> </w:t>
      </w:r>
      <w:r>
        <w:rPr>
          <w:bCs/>
          <w:b/>
        </w:rPr>
        <w:t xml:space="preserve">Curriculum Developer</w:t>
      </w:r>
      <w:r>
        <w:t xml:space="preserve"> </w:t>
      </w:r>
      <w:r>
        <w:t xml:space="preserve">has emerged as a pivotal figure in this transformation, tasked with the complex responsibility of harmonizing global demands with local realities. As we move forward, the effectiveness of educational systems will depend not just on resources or policies, but on the ability of Curriculum Developers to create agile, inclusive, and culturally grounded learning experiences.</w:t>
      </w:r>
    </w:p>
    <w:p>
      <w:pPr>
        <w:pStyle w:val="BodyText"/>
      </w:pPr>
      <w:r>
        <w:t xml:space="preserve">For policymakers and educational leaders in</w:t>
      </w:r>
      <w:r>
        <w:t xml:space="preserve"> </w:t>
      </w:r>
      <w:r>
        <w:rPr>
          <w:bCs/>
          <w:b/>
        </w:rPr>
        <w:t xml:space="preserve">South Korea Seoul</w:t>
      </w:r>
      <w:r>
        <w:t xml:space="preserve">, investing in professional development for Curriculum Developers is not an optional enhancement but a strategic necessity. By empowering these professionals with the tools, authority, and interdisciplinary knowledge required to navigate the complexities of the 21st century, Seoul can continue to serve as a global leader in educational innovation. The future of education lies in the ability of our developers to weave together threads of technology, culture, and humanity into a cohesive tapestry that prepares students for a world we are only beginning to understand.</w:t>
      </w:r>
    </w:p>
    <w:bookmarkStart w:id="31" w:name="references"/>
    <w:p>
      <w:pPr>
        <w:pStyle w:val="Heading3"/>
      </w:pPr>
      <w:r>
        <w:t xml:space="preserve">References</w:t>
      </w:r>
    </w:p>
    <w:p>
      <w:pPr>
        <w:numPr>
          <w:ilvl w:val="0"/>
          <w:numId w:val="1001"/>
        </w:numPr>
        <w:pStyle w:val="Compact"/>
      </w:pPr>
      <w:r>
        <w:t xml:space="preserve">Ministry of Education South Korea. (2023).</w:t>
      </w:r>
      <w:r>
        <w:t xml:space="preserve"> </w:t>
      </w:r>
      <w:r>
        <w:rPr>
          <w:iCs/>
          <w:i/>
        </w:rPr>
        <w:t xml:space="preserve">The 7th Basic Plan for School Education</w:t>
      </w:r>
      <w:r>
        <w:t xml:space="preserve">.</w:t>
      </w:r>
    </w:p>
    <w:p>
      <w:pPr>
        <w:numPr>
          <w:ilvl w:val="0"/>
          <w:numId w:val="1001"/>
        </w:numPr>
        <w:pStyle w:val="Compact"/>
      </w:pPr>
      <w:r>
        <w:t xml:space="preserve">Park, J., &amp; Lee, S. (2022). "Digital Transformation in Seoul Classrooms: Challenges and Opportunities."</w:t>
      </w:r>
      <w:r>
        <w:t xml:space="preserve"> </w:t>
      </w:r>
      <w:r>
        <w:rPr>
          <w:iCs/>
          <w:i/>
        </w:rPr>
        <w:t xml:space="preserve">Asian Journal of Educational Technology</w:t>
      </w:r>
      <w:r>
        <w:t xml:space="preserve">, 14(3), 45-67.</w:t>
      </w:r>
    </w:p>
    <w:p>
      <w:pPr>
        <w:numPr>
          <w:ilvl w:val="0"/>
          <w:numId w:val="1001"/>
        </w:numPr>
        <w:pStyle w:val="Compact"/>
      </w:pPr>
      <w:r>
        <w:t xml:space="preserve">Korean Educational Development Institute (KEDI). (2023).</w:t>
      </w:r>
      <w:r>
        <w:t xml:space="preserve"> </w:t>
      </w:r>
      <w:r>
        <w:rPr>
          <w:iCs/>
          <w:i/>
        </w:rPr>
        <w:t xml:space="preserve">Trends in Curriculum Reform and Global Competence</w:t>
      </w:r>
      <w:r>
        <w:t xml:space="preserve">.</w:t>
      </w:r>
    </w:p>
    <w:p>
      <w:pPr>
        <w:numPr>
          <w:ilvl w:val="0"/>
          <w:numId w:val="1001"/>
        </w:numPr>
        <w:pStyle w:val="Compact"/>
      </w:pPr>
      <w:r>
        <w:t xml:space="preserve">Song, M. (2021). "Confucian Values in the Age of AI: Reimagining Ethics Education."</w:t>
      </w:r>
      <w:r>
        <w:t xml:space="preserve"> </w:t>
      </w:r>
      <w:r>
        <w:rPr>
          <w:iCs/>
          <w:i/>
        </w:rPr>
        <w:t xml:space="preserve">Journal of Korean Social Sciences</w:t>
      </w:r>
      <w:r>
        <w:t xml:space="preserve">, 48(2),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Curriculum Developer in South Korea Seoul: Navigating Globalization, Technology, and Cultural Identity</dc:title>
  <dc:creator/>
  <dc:language>en</dc:language>
  <cp:keywords/>
  <dcterms:created xsi:type="dcterms:W3CDTF">2026-07-29T23:08:17Z</dcterms:created>
  <dcterms:modified xsi:type="dcterms:W3CDTF">2026-07-29T23:08:17Z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