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United</w:t>
      </w:r>
      <w:r>
        <w:t xml:space="preserve"> </w:t>
      </w:r>
      <w:r>
        <w:t xml:space="preserve">Kingdom</w:t>
      </w:r>
      <w:r>
        <w:t xml:space="preserve"> </w:t>
      </w:r>
      <w:r>
        <w:t xml:space="preserve">Manchester:</w:t>
      </w:r>
      <w:r>
        <w:t xml:space="preserve"> </w:t>
      </w:r>
      <w:r>
        <w:t xml:space="preserve">Navigating</w:t>
      </w:r>
      <w:r>
        <w:t xml:space="preserve"> </w:t>
      </w:r>
      <w:r>
        <w:t xml:space="preserve">Post-Pandemic</w:t>
      </w:r>
      <w:r>
        <w:t xml:space="preserve"> </w:t>
      </w:r>
      <w:r>
        <w:t xml:space="preserve">Educational</w:t>
      </w:r>
      <w:r>
        <w:t xml:space="preserve"> </w:t>
      </w:r>
      <w:r>
        <w:t xml:space="preserve">Landscapes</w:t>
      </w:r>
    </w:p>
    <w:bookmarkStart w:id="28" w:name="Xf5c632fa6df9e771eb9345499f320b954514bb7"/>
    <w:p>
      <w:pPr>
        <w:pStyle w:val="Heading1"/>
      </w:pPr>
      <w:r>
        <w:t xml:space="preserve">The Strategic Role of the Curriculum Developer in United Kingdom Manchester</w:t>
      </w:r>
    </w:p>
    <w:p>
      <w:pPr>
        <w:pStyle w:val="FirstParagraph"/>
      </w:pPr>
      <w:r>
        <w:rPr>
          <w:bCs/>
          <w:b/>
        </w:rPr>
        <w:t xml:space="preserve">Submitted for the International Conference on Educational Innovation and Regional Development</w:t>
      </w:r>
    </w:p>
    <w:p>
      <w:pPr>
        <w:pStyle w:val="BodyText"/>
      </w:pPr>
      <w:r>
        <w:rPr>
          <w:iCs/>
          <w:i/>
        </w:rPr>
        <w:t xml:space="preserve">Date: October 2023 | Location: Virtual/Hybrid Proceedings</w:t>
      </w:r>
    </w:p>
    <w:bookmarkStart w:id="20" w:name="abstract"/>
    <w:p>
      <w:pPr>
        <w:pStyle w:val="Heading2"/>
      </w:pPr>
      <w:r>
        <w:t xml:space="preserve">Abstract</w:t>
      </w:r>
    </w:p>
    <w:p>
      <w:pPr>
        <w:pStyle w:val="FirstParagraph"/>
      </w:pPr>
      <w:r>
        <w:t xml:space="preserve">This paper examines the evolving critical role of the Curriculum Developer within the specific socio-economic and educational context of United Kingdom Manchester. As educational institutions in this vibrant northern metropolis face increasing pressure to adapt to post-pandemic realities, demographic shifts, and rapid technological advancements, the traditional definition of curriculum design is undergoing a profound transformation. This study argues that the modern Curriculum Developer must operate not merely as an instructional designer but as a strategic partner in community engagement and economic development. By analyzing case studies from Manchester’s further education colleges and university partnerships, this paper highlights how localized curriculum strategies can enhance student employability, address local inequalities, and foster resilience. The findings suggest that effective Curriculum Development in United Kingdom Manchester requires a hybrid approach that balances national regulatory compliance with hyper-local relevance.</w:t>
      </w:r>
    </w:p>
    <w:p>
      <w:pPr>
        <w:pStyle w:val="BodyText"/>
      </w:pPr>
      <w:r>
        <w:rPr>
          <w:bCs/>
          <w:b/>
        </w:rPr>
        <w:t xml:space="preserve">Keywords:</w:t>
      </w:r>
      <w:r>
        <w:t xml:space="preserve"> </w:t>
      </w:r>
      <w:r>
        <w:t xml:space="preserve">Curriculum Developer, United Kingdom Manchester, Educational Strategy, Employability Skills, Localized Learning Outcomes.</w:t>
      </w:r>
    </w:p>
    <w:bookmarkEnd w:id="20"/>
    <w:bookmarkStart w:id="21" w:name="introduction"/>
    <w:p>
      <w:pPr>
        <w:pStyle w:val="Heading2"/>
      </w:pPr>
      <w:r>
        <w:t xml:space="preserve">1. Introduction</w:t>
      </w:r>
    </w:p>
    <w:p>
      <w:pPr>
        <w:pStyle w:val="FirstParagraph"/>
      </w:pPr>
      <w:r>
        <w:t xml:space="preserve">The city of Manchester has long been recognized as a hub for innovation and cultural exchange within the United Kingdom. However, the educational landscape in this region is complex, characterized by diverse demographic needs and varying levels of socioeconomic advantage. In this context, the figure of the Curriculum Developer emerges as pivotal to ensuring that educational offerings remain relevant, equitable, and effective. Historically seen as administrative roles focused on syllabus mapping and resource selection today’s Curriculum Developers are tasked with a more dynamic mandate: aligning educational outcomes with the shifting demands of local industries while maintaining rigorous academic standards.</w:t>
      </w:r>
    </w:p>
    <w:p>
      <w:pPr>
        <w:pStyle w:val="BodyText"/>
      </w:pPr>
      <w:r>
        <w:t xml:space="preserve">This paper explores how a Curriculum Developer operating in United Kingdom Manchester must navigate the intersection of national policy frameworks, such as those set by Ofsted and the Department for Education, and local imperatives driven by regional economic strategies. The central thesis posits that successful curriculum development is not a one-size-fits-all endeavor but rather a context-specific practice that requires deep engagement with community stakeholders.</w:t>
      </w:r>
    </w:p>
    <w:bookmarkEnd w:id="21"/>
    <w:bookmarkStart w:id="22" w:name="Xa194c0880b326cedb5a0f23af343be6054aff0c"/>
    <w:p>
      <w:pPr>
        <w:pStyle w:val="Heading2"/>
      </w:pPr>
      <w:r>
        <w:t xml:space="preserve">2. The Evolving Mandate of the Curriculum Developer</w:t>
      </w:r>
    </w:p>
    <w:p>
      <w:pPr>
        <w:pStyle w:val="FirstParagraph"/>
      </w:pPr>
      <w:r>
        <w:t xml:space="preserve">The role of the Curriculum Developer has expanded significantly in recent years. In Manchester, where digital transformation is accelerating across all sectors, developers are increasingly responsible for integrating technology into learning pathways not as an add-on, but as a core component of pedagogy. This shift requires a robust understanding of digital literacy frameworks and the ability to design hybrid learning models that cater to both on-campus and remote learners.</w:t>
      </w:r>
    </w:p>
    <w:p>
      <w:pPr>
        <w:pStyle w:val="BodyText"/>
      </w:pPr>
      <w:r>
        <w:t xml:space="preserve">Furthermore, the post-pandemic era has highlighted disparities in student engagement and attainment. A skilled Curriculum Developer must therefore prioritize inclusivity by designing curricula that are culturally responsive and accessible. This involves moving beyond standardized testing metrics to incorporate formative assessments that capture a broader range of student competencies, including soft skills such as critical thinking, collaboration, and adaptability.</w:t>
      </w:r>
    </w:p>
    <w:bookmarkEnd w:id="22"/>
    <w:bookmarkStart w:id="23" w:name="X641687b5eb452bab53376ebcbbfc929b3bfcfd7"/>
    <w:p>
      <w:pPr>
        <w:pStyle w:val="Heading2"/>
      </w:pPr>
      <w:r>
        <w:t xml:space="preserve">3. Contextualizing Curriculum Development in United Kingdom Manchester</w:t>
      </w:r>
    </w:p>
    <w:p>
      <w:pPr>
        <w:pStyle w:val="FirstParagraph"/>
      </w:pPr>
      <w:r>
        <w:t xml:space="preserve">Manchester presents unique opportunities and challenges for curriculum design. The city’s economy is heavily influenced by sectors such as advanced manufacturing, creative industries, health services, and digital technology. Consequently, a Curriculum Developer working in this environment must maintain close ties with local employers to ensure that course content reflects current industry standards.</w:t>
      </w:r>
    </w:p>
    <w:p>
      <w:pPr>
        <w:pStyle w:val="BodyText"/>
      </w:pPr>
      <w:r>
        <w:t xml:space="preserve">For instance, partnerships between Manchester-based colleges and the growing tech sector have led to the creation of specialized boot camps and degree apprenticeships. These initiatives are often driven by Curriculum Developers who facilitate dialogue between academic staff and industry experts. By embedding real-world projects into the curriculum, these developers ensure that students graduate with portfolios that demonstrate practical competence rather than just theoretical knowledge.</w:t>
      </w:r>
    </w:p>
    <w:p>
      <w:pPr>
        <w:pStyle w:val="BodyText"/>
      </w:pPr>
      <w:r>
        <w:t xml:space="preserve">Additionally, United Kingdom Manchester is home to a significant population of international students and refugees. The Curriculum Developer plays a crucial role in designing support mechanisms for non-native English speakers and those transitioning from different educational systems. This includes developing modular courses that allow for flexible pacing and recognition of prior learning, thereby promoting social cohesion and educational equity.</w:t>
      </w:r>
    </w:p>
    <w:bookmarkEnd w:id="23"/>
    <w:bookmarkStart w:id="24" w:name="challenges-in-implementation"/>
    <w:p>
      <w:pPr>
        <w:pStyle w:val="Heading2"/>
      </w:pPr>
      <w:r>
        <w:t xml:space="preserve">4. Challenges in Implementation</w:t>
      </w:r>
    </w:p>
    <w:p>
      <w:pPr>
        <w:pStyle w:val="FirstParagraph"/>
      </w:pPr>
      <w:r>
        <w:t xml:space="preserve">Despite the clear benefits of localized curriculum development, several challenges persist. Budget constraints often limit the ability of institutions to invest in new resources or professional development for staff. Moreover, regulatory pressures can sometimes stifle innovation, requiring Curriculum Developers to balance creative pedagogical approaches with strict compliance requirements.</w:t>
      </w:r>
    </w:p>
    <w:p>
      <w:pPr>
        <w:pStyle w:val="BodyText"/>
      </w:pPr>
      <w:r>
        <w:t xml:space="preserve">Another significant challenge is the rapid pace of technological change. What is relevant in terms of software skills or engineering techniques today may become obsolete within a few years. Therefore, Curriculum Developers must adopt agile methodologies, allowing for continuous review and updating of course materials. This requires a mindset shift from viewing curriculum as static to viewing it as a living document that evolves with industry trends.</w:t>
      </w:r>
    </w:p>
    <w:bookmarkEnd w:id="24"/>
    <w:bookmarkStart w:id="25" w:name="X280b9b4438e7cc38e1bc7d34398a17fb10b27cf"/>
    <w:p>
      <w:pPr>
        <w:pStyle w:val="Heading2"/>
      </w:pPr>
      <w:r>
        <w:t xml:space="preserve">5. Strategic Recommendations for United Kingdom Manchester Institutions</w:t>
      </w:r>
    </w:p>
    <w:p>
      <w:pPr>
        <w:pStyle w:val="FirstParagraph"/>
      </w:pPr>
      <w:r>
        <w:t xml:space="preserve">To maximize the impact of Curriculum Development in United Kingdom Manchester, institutions should consider the following strategic recommendations:</w:t>
      </w:r>
    </w:p>
    <w:p>
      <w:pPr>
        <w:numPr>
          <w:ilvl w:val="0"/>
          <w:numId w:val="1001"/>
        </w:numPr>
        <w:pStyle w:val="Compact"/>
      </w:pPr>
      <w:r>
        <w:rPr>
          <w:bCs/>
          <w:b/>
        </w:rPr>
        <w:t xml:space="preserve">Foster Industry-Academia Partnerships:</w:t>
      </w:r>
      <w:r>
        <w:t xml:space="preserve"> </w:t>
      </w:r>
      <w:r>
        <w:t xml:space="preserve">Establish formal advisory boards comprising local industry leaders to guide curriculum updates.</w:t>
      </w:r>
    </w:p>
    <w:p>
      <w:pPr>
        <w:numPr>
          <w:ilvl w:val="0"/>
          <w:numId w:val="1001"/>
        </w:numPr>
        <w:pStyle w:val="Compact"/>
      </w:pPr>
      <w:r>
        <w:rPr>
          <w:bCs/>
          <w:b/>
        </w:rPr>
        <w:t xml:space="preserve">Prioritize Digital Infrastructure:</w:t>
      </w:r>
      <w:r>
        <w:t xml:space="preserve"> </w:t>
      </w:r>
      <w:r>
        <w:t xml:space="preserve">Invest in Learning Management Systems (LMS) that support interactive and personalized learning experiences.</w:t>
      </w:r>
    </w:p>
    <w:p>
      <w:pPr>
        <w:numPr>
          <w:ilvl w:val="0"/>
          <w:numId w:val="1001"/>
        </w:numPr>
        <w:pStyle w:val="Compact"/>
      </w:pPr>
      <w:r>
        <w:rPr>
          <w:bCs/>
          <w:b/>
        </w:rPr>
        <w:t xml:space="preserve">Cultivate a Culture of Reflection:</w:t>
      </w:r>
      <w:r>
        <w:t xml:space="preserve"> </w:t>
      </w:r>
      <w:r>
        <w:t xml:space="preserve">Encourage Curriculum Developers to engage in regular peer reviews and reflective practice sessions to assess the efficacy of new pedagogical approaches.</w:t>
      </w:r>
    </w:p>
    <w:p>
      <w:pPr>
        <w:numPr>
          <w:ilvl w:val="0"/>
          <w:numId w:val="1001"/>
        </w:numPr>
        <w:pStyle w:val="Compact"/>
      </w:pPr>
      <w:r>
        <w:rPr>
          <w:bCs/>
          <w:b/>
        </w:rPr>
        <w:t xml:space="preserve">Emphasize Transferable Skills:</w:t>
      </w:r>
    </w:p>
    <w:bookmarkEnd w:id="25"/>
    <w:bookmarkStart w:id="26" w:name="conclusion"/>
    <w:p>
      <w:pPr>
        <w:pStyle w:val="Heading2"/>
      </w:pPr>
      <w:r>
        <w:t xml:space="preserve">6. Conclusion</w:t>
      </w:r>
    </w:p>
    <w:p>
      <w:pPr>
        <w:pStyle w:val="FirstParagraph"/>
      </w:pPr>
      <w:r>
        <w:t xml:space="preserve">In conclusion, the role of the Curriculum Developer in United Kingdom Manchester is more critical than ever. As the city continues to grow and diversify, educational institutions must produce graduates who are not only academically proficient but also socially aware and professionally adaptable. By adopting a localized, industry-aligned approach to curriculum design, developers can significantly enhance student outcomes and contribute to the broader economic vitality of the region.</w:t>
      </w:r>
    </w:p>
    <w:p>
      <w:pPr>
        <w:pStyle w:val="BodyText"/>
      </w:pPr>
      <w:r>
        <w:t xml:space="preserve">Future research should focus on longitudinal studies tracking the career trajectories of students who have benefited from these innovative curricular approaches. Such data will provide valuable insights into the long-term impact of localized curriculum development on employability and community engagement. Ultimately, empowering Curriculum Developers with the resources and autonomy to innovate is essential for building a resilient and inclusive educational system in United Kingdom Manchester.</w:t>
      </w:r>
    </w:p>
    <w:bookmarkEnd w:id="26"/>
    <w:bookmarkStart w:id="27" w:name="references"/>
    <w:p>
      <w:pPr>
        <w:pStyle w:val="Heading2"/>
      </w:pPr>
      <w:r>
        <w:t xml:space="preserve">References</w:t>
      </w:r>
    </w:p>
    <w:p>
      <w:pPr>
        <w:pStyle w:val="FirstParagraph"/>
      </w:pPr>
      <w:r>
        <w:rPr>
          <w:iCs/>
          <w:i/>
        </w:rPr>
        <w:t xml:space="preserve">[1] Department for Education. (2023). Post-16 Skills Plan: Building on Success.</w:t>
      </w:r>
    </w:p>
    <w:p>
      <w:pPr>
        <w:pStyle w:val="BodyText"/>
      </w:pPr>
      <w:r>
        <w:rPr>
          <w:iCs/>
          <w:i/>
        </w:rPr>
        <w:t xml:space="preserve">[2] Greater Manchester Combined Authority. (2023). Local Industrial Strategy: Growth and Innovation.</w:t>
      </w:r>
    </w:p>
    <w:p>
      <w:pPr>
        <w:pStyle w:val="BodyText"/>
      </w:pPr>
      <w:r>
        <w:rPr>
          <w:iCs/>
          <w:i/>
        </w:rPr>
        <w:t xml:space="preserve">[3] University of Manchester Research Institute. (2022). Digital Transformation in Higher Education: Challenges and Opportunities.</w:t>
      </w:r>
    </w:p>
    <w:p>
      <w:pPr>
        <w:pStyle w:val="BodyText"/>
      </w:pPr>
      <w:r>
        <w:rPr>
          <w:iCs/>
          <w:i/>
        </w:rPr>
        <w:t xml:space="preserve">[4] Ofsted. (2023). Inspection Handbook for Further Education and Skills Providers.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United Kingdom Manchester: Navigating Post-Pandemic Educational Landscapes</dc:title>
  <dc:creator/>
  <dc:language>en</dc:language>
  <cp:keywords/>
  <dcterms:created xsi:type="dcterms:W3CDTF">2026-07-30T03:59:51Z</dcterms:created>
  <dcterms:modified xsi:type="dcterms:W3CDTF">2026-07-30T03:59:51Z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