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Bridging</w:t>
      </w:r>
      <w:r>
        <w:t xml:space="preserve"> </w:t>
      </w:r>
      <w:r>
        <w:t xml:space="preserve">Industry</w:t>
      </w:r>
      <w:r>
        <w:t xml:space="preserve"> </w:t>
      </w:r>
      <w:r>
        <w:t xml:space="preserve">and</w:t>
      </w:r>
      <w:r>
        <w:t xml:space="preserve"> </w:t>
      </w:r>
      <w:r>
        <w:t xml:space="preserve">Academia</w:t>
      </w:r>
    </w:p>
    <w:bookmarkStart w:id="30" w:name="Xbef8a93cc2d3b7e6dd6bfd7408012ffd1986ce2"/>
    <w:p>
      <w:pPr>
        <w:pStyle w:val="Heading1"/>
      </w:pPr>
      <w:r>
        <w:t xml:space="preserve">Elevating Educational Outcomes Through Specialized Curriculum Development in United States Houston</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Curriculum Developer</w:t>
      </w:r>
      <w:r>
        <w:t xml:space="preserve"> </w:t>
      </w:r>
      <w:r>
        <w:t xml:space="preserve">in shaping educational frameworks within the dynamic economic and cultural landscape of</w:t>
      </w:r>
      <w:r>
        <w:t xml:space="preserve"> </w:t>
      </w:r>
      <w:r>
        <w:rPr>
          <w:bCs/>
          <w:b/>
        </w:rPr>
        <w:t xml:space="preserve">United States Houston</w:t>
      </w:r>
      <w:r>
        <w:t xml:space="preserve">. As a global hub for energy, healthcare, and aerospace, Houston presents unique pedagogical challenges and opportunities. This study analyzes how strategic curriculum development can align academic outcomes with local industry needs while fostering civic engagement and equity. By leveraging data-driven design methodologies, the modern Curriculum Developer serves as an essential bridge between institutional theory and practical application in one of America’s most diverse metropolitan areas.</w:t>
      </w:r>
    </w:p>
    <w:bookmarkStart w:id="20" w:name="introduction"/>
    <w:p>
      <w:pPr>
        <w:pStyle w:val="Heading2"/>
      </w:pPr>
      <w:r>
        <w:t xml:space="preserve">1. Introduction</w:t>
      </w:r>
    </w:p>
    <w:p>
      <w:pPr>
        <w:pStyle w:val="FirstParagraph"/>
      </w:pPr>
      <w:r>
        <w:t xml:space="preserve">The educational landscape of the twenty-first century is characterized by rapid technological advancement, shifting workforce demands, and a growing imperative for social equity. In this context, the position of the</w:t>
      </w:r>
      <w:r>
        <w:t xml:space="preserve"> </w:t>
      </w:r>
      <w:r>
        <w:rPr>
          <w:bCs/>
          <w:b/>
        </w:rPr>
        <w:t xml:space="preserve">Curriculum Developer</w:t>
      </w:r>
      <w:r>
        <w:t xml:space="preserve"> </w:t>
      </w:r>
      <w:r>
        <w:t xml:space="preserve">has evolved from a mere administrative role to a strategic leadership function that dictates the efficacy of educational institutions. Nowhere is this evolution more pronounced than in</w:t>
      </w:r>
      <w:r>
        <w:t xml:space="preserve"> </w:t>
      </w:r>
      <w:r>
        <w:rPr>
          <w:bCs/>
          <w:b/>
        </w:rPr>
        <w:t xml:space="preserve">United States Houston</w:t>
      </w:r>
      <w:r>
        <w:t xml:space="preserve">, Texas. As the fourth-most populous city in the nation and a primary driver of global commerce, Houston demands an educational system that is both resilient and responsive.</w:t>
      </w:r>
    </w:p>
    <w:p>
      <w:pPr>
        <w:pStyle w:val="BodyText"/>
      </w:pPr>
      <w:r>
        <w:t xml:space="preserve">Houston’s unique demographic composition, which includes one of the most diverse populations in the world, alongside its status as a central pillar of the national energy sector and home to NASA’s Johnson Space Center, creates a complex ecosystem for learning. The primary objective of this conference paper is to explore how specialized curriculum design can address these specific local characteristics. We argue that effective educational planning in</w:t>
      </w:r>
      <w:r>
        <w:t xml:space="preserve"> </w:t>
      </w:r>
      <w:r>
        <w:rPr>
          <w:bCs/>
          <w:b/>
        </w:rPr>
        <w:t xml:space="preserve">United States Houston</w:t>
      </w:r>
      <w:r>
        <w:t xml:space="preserve"> </w:t>
      </w:r>
      <w:r>
        <w:t xml:space="preserve">requires a Curriculum Developer who possesses not only pedagogical expertise but also deep cultural competency and industry awareness.</w:t>
      </w:r>
    </w:p>
    <w:bookmarkEnd w:id="20"/>
    <w:bookmarkStart w:id="21" w:name="X1b65e2207ad32c7677a93ffab6c54ad72e4906e"/>
    <w:p>
      <w:pPr>
        <w:pStyle w:val="Heading2"/>
      </w:pPr>
      <w:r>
        <w:t xml:space="preserve">2. The Unique Context of United States Houston</w:t>
      </w:r>
    </w:p>
    <w:p>
      <w:pPr>
        <w:pStyle w:val="FirstParagraph"/>
      </w:pPr>
      <w:r>
        <w:t xml:space="preserve">To understand the necessity of specialized curriculum design, one must first appreciate the distinct environment of</w:t>
      </w:r>
      <w:r>
        <w:t xml:space="preserve"> </w:t>
      </w:r>
      <w:r>
        <w:rPr>
          <w:bCs/>
          <w:b/>
        </w:rPr>
        <w:t xml:space="preserve">United States Houston</w:t>
      </w:r>
      <w:r>
        <w:t xml:space="preserve">. The city’s economy is heavily influenced by sectors that require highly technical skills and continuous adaptation. The energy industry, while traditionally dominated by fossil fuels, is rapidly transitioning toward renewable energy sources and digital integration. Simultaneously, the Texas Medical Center in Houston—the largest medical complex in the world—requires a workforce skilled in advanced biotechnology and healthcare management.</w:t>
      </w:r>
    </w:p>
    <w:p>
      <w:pPr>
        <w:pStyle w:val="BodyText"/>
      </w:pPr>
      <w:r>
        <w:t xml:space="preserve">Furthermore,</w:t>
      </w:r>
      <w:r>
        <w:t xml:space="preserve"> </w:t>
      </w:r>
      <w:r>
        <w:rPr>
          <w:bCs/>
          <w:b/>
        </w:rPr>
        <w:t xml:space="preserve">United States Houston</w:t>
      </w:r>
      <w:r>
        <w:t xml:space="preserve"> </w:t>
      </w:r>
      <w:r>
        <w:t xml:space="preserve">faces significant socio-economic disparities. While it boasts immense wealth generated by its industrial base, it also grapples with issues related to affordable housing, infrastructure resilience following natural disasters such as Hurricane Harvey, and educational equity. Therefore, a Curriculum Developer working in this region cannot rely on a "one-size-fits-all" approach derived from national standards alone. The curriculum must be localized to reflect the realities of Houstonian students while preparing them for global competitiveness.</w:t>
      </w:r>
    </w:p>
    <w:bookmarkEnd w:id="21"/>
    <w:bookmarkStart w:id="25" w:name="the-role-of-the-curriculum-developer"/>
    <w:p>
      <w:pPr>
        <w:pStyle w:val="Heading2"/>
      </w:pPr>
      <w:r>
        <w:t xml:space="preserve">3. The Role of the Curriculum Developer</w:t>
      </w:r>
    </w:p>
    <w:p>
      <w:pPr>
        <w:pStyle w:val="FirstParagraph"/>
      </w:pPr>
      <w:r>
        <w:t xml:space="preserve">The</w:t>
      </w:r>
      <w:r>
        <w:t xml:space="preserve"> </w:t>
      </w:r>
      <w:r>
        <w:rPr>
          <w:bCs/>
          <w:b/>
        </w:rPr>
        <w:t xml:space="preserve">Curriculum Developer</w:t>
      </w:r>
      <w:r>
        <w:t xml:space="preserve"> </w:t>
      </w:r>
      <w:r>
        <w:t xml:space="preserve">acts as the architect of learning experiences. In</w:t>
      </w:r>
      <w:r>
        <w:t xml:space="preserve"> </w:t>
      </w:r>
      <w:r>
        <w:rPr>
          <w:bCs/>
          <w:b/>
        </w:rPr>
        <w:t xml:space="preserve">United States Houston</w:t>
      </w:r>
      <w:r>
        <w:t xml:space="preserve">, this role encompasses several critical functions:</w:t>
      </w:r>
    </w:p>
    <w:bookmarkStart w:id="22" w:name="industry-academia-alignment"/>
    <w:p>
      <w:pPr>
        <w:pStyle w:val="Heading3"/>
      </w:pPr>
      <w:r>
        <w:t xml:space="preserve">3.1 Industry-Academia Alignment</w:t>
      </w:r>
    </w:p>
    <w:p>
      <w:pPr>
        <w:pStyle w:val="FirstParagraph"/>
      </w:pPr>
      <w:r>
        <w:t xml:space="preserve">A primary responsibility of the Curriculum Developer is to facilitate partnerships between educational institutions and local industries. By engaging with stakeholders from the energy, medical, and aerospace sectors in</w:t>
      </w:r>
      <w:r>
        <w:t xml:space="preserve"> </w:t>
      </w:r>
      <w:r>
        <w:rPr>
          <w:bCs/>
          <w:b/>
        </w:rPr>
        <w:t xml:space="preserve">United States Houston</w:t>
      </w:r>
      <w:r>
        <w:t xml:space="preserve">, developers can integrate real-world problem-solving into the classroom. For instance, science curricula might incorporate case studies related to hurricane resilience or sustainable energy practices specific to the Gulf Coast region.</w:t>
      </w:r>
    </w:p>
    <w:bookmarkEnd w:id="22"/>
    <w:bookmarkStart w:id="23" w:name="cultural-and-linguistic-responsiveness"/>
    <w:p>
      <w:pPr>
        <w:pStyle w:val="Heading3"/>
      </w:pPr>
      <w:r>
        <w:t xml:space="preserve">3.2 Cultural and Linguistic Responsiveness</w:t>
      </w:r>
    </w:p>
    <w:p>
      <w:pPr>
        <w:pStyle w:val="FirstParagraph"/>
      </w:pPr>
      <w:r>
        <w:t xml:space="preserve">Houston is a city where over 140 languages are spoken daily. The</w:t>
      </w:r>
      <w:r>
        <w:t xml:space="preserve"> </w:t>
      </w:r>
      <w:r>
        <w:rPr>
          <w:bCs/>
          <w:b/>
        </w:rPr>
        <w:t xml:space="preserve">Curriculum Developer</w:t>
      </w:r>
      <w:r>
        <w:t xml:space="preserve"> </w:t>
      </w:r>
      <w:r>
        <w:t xml:space="preserve">must ensure that instructional materials are accessible and inclusive for English Language Learners (ELLs) and students from diverse cultural backgrounds. This involves moving beyond translation to create culturally responsive pedagogy that validates students’ identities while fostering a sense of belonging within the</w:t>
      </w:r>
      <w:r>
        <w:t xml:space="preserve"> </w:t>
      </w:r>
      <w:r>
        <w:rPr>
          <w:bCs/>
          <w:b/>
        </w:rPr>
        <w:t xml:space="preserve">United States Houston</w:t>
      </w:r>
      <w:r>
        <w:t xml:space="preserve"> </w:t>
      </w:r>
      <w:r>
        <w:t xml:space="preserve">educational framework.</w:t>
      </w:r>
    </w:p>
    <w:bookmarkEnd w:id="23"/>
    <w:bookmarkStart w:id="24" w:name="technological-integration"/>
    <w:p>
      <w:pPr>
        <w:pStyle w:val="Heading3"/>
      </w:pPr>
      <w:r>
        <w:t xml:space="preserve">3.3 Technological Integration</w:t>
      </w:r>
    </w:p>
    <w:p>
      <w:pPr>
        <w:pStyle w:val="FirstParagraph"/>
      </w:pPr>
      <w:r>
        <w:t xml:space="preserve">In an era of digital transformation, the Curriculum Developer is tasked with integrating emerging technologies into learning modules. In</w:t>
      </w:r>
      <w:r>
        <w:t xml:space="preserve"> </w:t>
      </w:r>
      <w:r>
        <w:rPr>
          <w:bCs/>
          <w:b/>
        </w:rPr>
        <w:t xml:space="preserve">United States Houston</w:t>
      </w:r>
      <w:r>
        <w:t xml:space="preserve">, this includes leveraging data analytics to personalize learning paths and utilizing virtual reality to simulate complex industrial environments for vocational training.</w:t>
      </w:r>
    </w:p>
    <w:bookmarkEnd w:id="24"/>
    <w:bookmarkEnd w:id="25"/>
    <w:bookmarkStart w:id="26" w:name="methodologies-for-effective-development"/>
    <w:p>
      <w:pPr>
        <w:pStyle w:val="Heading2"/>
      </w:pPr>
      <w:r>
        <w:t xml:space="preserve">4. Methodologies for Effective Development</w:t>
      </w:r>
    </w:p>
    <w:p>
      <w:pPr>
        <w:pStyle w:val="FirstParagraph"/>
      </w:pPr>
      <w:r>
        <w:t xml:space="preserve">To achieve these goals, Curriculum Developers in</w:t>
      </w:r>
      <w:r>
        <w:t xml:space="preserve"> </w:t>
      </w:r>
      <w:r>
        <w:rPr>
          <w:bCs/>
          <w:b/>
        </w:rPr>
        <w:t xml:space="preserve">United States Houston</w:t>
      </w:r>
      <w:r>
        <w:t xml:space="preserve"> </w:t>
      </w:r>
      <w:r>
        <w:t xml:space="preserve">should employ backward design principles. This methodology begins with identifying the desired results—specifically, the skills and knowledge needed by students in their local context—and then determining acceptable evidence of learning before planning instructional experiences. This ensures that every lesson contributes directly to student success in both academic assessments and future careers.</w:t>
      </w:r>
    </w:p>
    <w:p>
      <w:pPr>
        <w:pStyle w:val="BodyText"/>
      </w:pPr>
      <w:r>
        <w:t xml:space="preserve">Additionally, iterative feedback loops are essential. Curriculum Developers must establish mechanisms for continuous evaluation involving teachers, parents, industry experts, and community leaders in</w:t>
      </w:r>
      <w:r>
        <w:t xml:space="preserve"> </w:t>
      </w:r>
      <w:r>
        <w:rPr>
          <w:bCs/>
          <w:b/>
        </w:rPr>
        <w:t xml:space="preserve">United States Houston</w:t>
      </w:r>
      <w:r>
        <w:t xml:space="preserve">. This collaborative approach ensures that the curriculum remains dynamic and relevant. For example, after the implementation of new climate change education modules developed by local Curriculum Developers, feedback from students indicated a heightened awareness of environmental stewardship specific to coastal ecosystems.</w:t>
      </w:r>
    </w:p>
    <w:bookmarkEnd w:id="26"/>
    <w:bookmarkStart w:id="27" w:name="X8906e3a7c2ad3b3b488d25a3dc3384ca982a12a"/>
    <w:p>
      <w:pPr>
        <w:pStyle w:val="Heading2"/>
      </w:pPr>
      <w:r>
        <w:t xml:space="preserve">5. Case Study: Integrating Sustainability into Houston’s K-12 Framework</w:t>
      </w:r>
    </w:p>
    <w:p>
      <w:pPr>
        <w:pStyle w:val="FirstParagraph"/>
      </w:pPr>
      <w:r>
        <w:t xml:space="preserve">A recent initiative in</w:t>
      </w:r>
      <w:r>
        <w:t xml:space="preserve"> </w:t>
      </w:r>
      <w:r>
        <w:rPr>
          <w:bCs/>
          <w:b/>
        </w:rPr>
        <w:t xml:space="preserve">United States Houston</w:t>
      </w:r>
      <w:r>
        <w:t xml:space="preserve"> </w:t>
      </w:r>
      <w:r>
        <w:t xml:space="preserve">demonstrates the impact of strategic Curriculum Development. Local developers collaborated with environmental scientists and city planners to create a sustainability module for middle school science classes. The curriculum focused on local water management systems, urban heat islands, and renewable energy potential.</w:t>
      </w:r>
    </w:p>
    <w:p>
      <w:pPr>
        <w:pStyle w:val="BodyText"/>
      </w:pPr>
      <w:r>
        <w:t xml:space="preserve">The results were significant. Students not only improved in standardized science tests but also engaged in community projects aimed at reducing waste in their neighborhoods. This case study illustrates how the</w:t>
      </w:r>
      <w:r>
        <w:t xml:space="preserve"> </w:t>
      </w:r>
      <w:r>
        <w:rPr>
          <w:bCs/>
          <w:b/>
        </w:rPr>
        <w:t xml:space="preserve">Curriculum Developer</w:t>
      </w:r>
      <w:r>
        <w:t xml:space="preserve"> </w:t>
      </w:r>
      <w:r>
        <w:t xml:space="preserve">can transform abstract academic concepts into tangible community benefits, reinforcing the value of education within</w:t>
      </w:r>
      <w:r>
        <w:t xml:space="preserve"> </w:t>
      </w:r>
      <w:r>
        <w:rPr>
          <w:bCs/>
          <w:b/>
        </w:rPr>
        <w:t xml:space="preserve">United States Houston</w:t>
      </w:r>
      <w:r>
        <w:t xml:space="preserve">.</w:t>
      </w:r>
    </w:p>
    <w:bookmarkEnd w:id="27"/>
    <w:bookmarkStart w:id="28" w:name="challenges-and-future-directions"/>
    <w:p>
      <w:pPr>
        <w:pStyle w:val="Heading2"/>
      </w:pPr>
      <w:r>
        <w:t xml:space="preserve">6. Challenges and Future Directions</w:t>
      </w:r>
    </w:p>
    <w:p>
      <w:pPr>
        <w:pStyle w:val="FirstParagraph"/>
      </w:pPr>
      <w:r>
        <w:t xml:space="preserve">Looking ahead, Curriculum Developers in</w:t>
      </w:r>
      <w:r>
        <w:t xml:space="preserve"> </w:t>
      </w:r>
      <w:r>
        <w:rPr>
          <w:bCs/>
          <w:b/>
        </w:rPr>
        <w:t xml:space="preserve">United States Houston</w:t>
      </w:r>
      <w:r>
        <w:t xml:space="preserve"> </w:t>
      </w:r>
      <w:r>
        <w:t xml:space="preserve">must prioritize digital literacy and civic engagement. As the city continues to grow and diversify, the curriculum must equip students with the critical thinking skills necessary to navigate complex social and economic landscapes. Collaboration between educational institutions across</w:t>
      </w:r>
      <w:r>
        <w:t xml:space="preserve"> </w:t>
      </w:r>
      <w:r>
        <w:rPr>
          <w:bCs/>
          <w:b/>
        </w:rPr>
        <w:t xml:space="preserve">United States Houston</w:t>
      </w:r>
      <w:r>
        <w:t xml:space="preserve">, including universities, school districts, and community colleges, will be vital in creating a seamless pathway from education to employment.</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Curriculum Developer</w:t>
      </w:r>
      <w:r>
        <w:t xml:space="preserve"> </w:t>
      </w:r>
      <w:r>
        <w:t xml:space="preserve">is pivotal in ensuring that educational institutions in</w:t>
      </w:r>
      <w:r>
        <w:t xml:space="preserve"> </w:t>
      </w:r>
      <w:r>
        <w:rPr>
          <w:bCs/>
          <w:b/>
        </w:rPr>
        <w:t xml:space="preserve">United States Houston</w:t>
      </w:r>
      <w:r>
        <w:t xml:space="preserve"> </w:t>
      </w:r>
      <w:r>
        <w:t xml:space="preserve">meet the diverse needs of their student populations and the broader community. By aligning academic standards with local industry demands, embracing cultural diversity, and integrating technology, Curriculum Developers can foster an educational environment that promotes equity, innovation, and excellence. As</w:t>
      </w:r>
      <w:r>
        <w:t xml:space="preserve"> </w:t>
      </w:r>
      <w:r>
        <w:rPr>
          <w:bCs/>
          <w:b/>
        </w:rPr>
        <w:t xml:space="preserve">United States Houston</w:t>
      </w:r>
      <w:r>
        <w:t xml:space="preserve"> </w:t>
      </w:r>
      <w:r>
        <w:t xml:space="preserve">continues to evolve as a global leader in multiple sectors, its educational framework must remain equally dynamic. It is through the strategic efforts of dedicated Curriculum Developers that we can ensure the next generation of Houstonians is prepared to lead and thrive in an increasingly complex world.</w:t>
      </w:r>
    </w:p>
    <w:p>
      <w:pPr>
        <w:pStyle w:val="BodyText"/>
      </w:pPr>
      <w:r>
        <w:rPr>
          <w:iCs/>
          <w:i/>
        </w:rPr>
        <w:t xml:space="preserve">This paper was presented at the Conference on Educational Innovation in Urban Centers, highlighting best practices for curriculum design in major American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United States Houston: Bridging Industry and Academia</dc:title>
  <dc:creator/>
  <dc:language>en</dc:language>
  <cp:keywords/>
  <dcterms:created xsi:type="dcterms:W3CDTF">2026-07-29T09:56:09Z</dcterms:created>
  <dcterms:modified xsi:type="dcterms:W3CDTF">2026-07-29T09:56:09Z</dcterms:modified>
</cp:coreProperties>
</file>

<file path=docProps/custom.xml><?xml version="1.0" encoding="utf-8"?>
<Properties xmlns="http://schemas.openxmlformats.org/officeDocument/2006/custom-properties" xmlns:vt="http://schemas.openxmlformats.org/officeDocument/2006/docPropsVTypes"/>
</file>