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Global</w:t>
      </w:r>
      <w:r>
        <w:t xml:space="preserve"> </w:t>
      </w:r>
      <w:r>
        <w:t xml:space="preserve">Diversity</w:t>
      </w:r>
      <w:r>
        <w:t xml:space="preserve"> </w:t>
      </w:r>
      <w:r>
        <w:t xml:space="preserve">and</w:t>
      </w:r>
      <w:r>
        <w:t xml:space="preserve"> </w:t>
      </w:r>
      <w:r>
        <w:t xml:space="preserve">Local</w:t>
      </w:r>
      <w:r>
        <w:t xml:space="preserve"> </w:t>
      </w:r>
      <w:r>
        <w:t xml:space="preserve">Educational</w:t>
      </w:r>
      <w:r>
        <w:t xml:space="preserve"> </w:t>
      </w:r>
      <w:r>
        <w:t xml:space="preserve">Excellence</w:t>
      </w:r>
    </w:p>
    <w:bookmarkStart w:id="31" w:name="X650a8a283d8e2f2f6d57bb42f36db145547cec9"/>
    <w:p>
      <w:pPr>
        <w:pStyle w:val="Heading1"/>
      </w:pPr>
      <w:r>
        <w:t xml:space="preserve">The Strategic Role of the Curriculum Developer in United States Miami: Bridging Global Diversity and Local Educational Excellence</w:t>
      </w:r>
    </w:p>
    <w:p>
      <w:pPr>
        <w:pStyle w:val="FirstParagraph"/>
      </w:pPr>
      <w:r>
        <w:rPr>
          <w:bCs/>
          <w:b/>
        </w:rPr>
        <w:t xml:space="preserve">Presented at the International Conference on Educational Innovation and Regional Development</w:t>
      </w:r>
      <w:r>
        <w:br/>
      </w:r>
      <w:r>
        <w:t xml:space="preserve">Date: October 24, 2023</w:t>
      </w:r>
      <w:r>
        <w:br/>
      </w:r>
      <w:r>
        <w:t xml:space="preserve">Location: Miami Convention Center, United States Miami</w:t>
      </w:r>
    </w:p>
    <w:bookmarkStart w:id="20" w:name="abstract"/>
    <w:p>
      <w:pPr>
        <w:pStyle w:val="Heading3"/>
      </w:pPr>
      <w:r>
        <w:t xml:space="preserve">Abstract</w:t>
      </w:r>
    </w:p>
    <w:p>
      <w:pPr>
        <w:pStyle w:val="FirstParagraph"/>
      </w:pPr>
      <w:r>
        <w:t xml:space="preserve">This paper examines the critical and evolving role of the Curriculum Developer within the unique educational landscape of United States Miami. As a city characterized by its distinct demographic diversity, rapid economic growth, and status as a gateway to Latin America and the Caribbean, United States Miami presents a complex case study for educational planning. The Curriculum Developer in this region is not merely an instructional designer but a cultural mediator, data analyst, and strategic partner. This document explores how curriculum development must adapt to meet the needs of a multilingual population while maintaining rigorous academic standards aligned with Florida state mandates. By analyzing current pedagogical trends and local socioeconomic factors, we argue that the Curriculum Developer serves as the linchpin in ensuring equitable access to high-quality education in one of America’s most dynamic urban centers.</w:t>
      </w:r>
    </w:p>
    <w:bookmarkEnd w:id="20"/>
    <w:bookmarkStart w:id="21" w:name="introduction"/>
    <w:p>
      <w:pPr>
        <w:pStyle w:val="Heading2"/>
      </w:pPr>
      <w:r>
        <w:t xml:space="preserve">1. Introduction</w:t>
      </w:r>
    </w:p>
    <w:p>
      <w:pPr>
        <w:pStyle w:val="FirstParagraph"/>
      </w:pPr>
      <w:r>
        <w:t xml:space="preserve">In the contemporary educational ecosystem, the role of instruction and curriculum design has transcended traditional classroom boundaries. Nowhere is this shift more apparent than in United States Miami, a city that serves as a microcosm of global connectivity. With nearly seventy percent of its residents identifying as Hispanic or Latino, and significant populations originating from Haiti, Cuba, Colombia, Venezuela, and Brazil each year, the educational institutions in United States Miami operate in a hyper-diverse environment. In this context the Curriculum Developer emerges not just as a technical expert but as a vital architect of social cohesion and academic mobility.</w:t>
      </w:r>
    </w:p>
    <w:p>
      <w:pPr>
        <w:pStyle w:val="BodyText"/>
      </w:pPr>
      <w:r>
        <w:t xml:space="preserve">The primary objective of this conference paper is to delineate the specific responsibilities, challenges, and strategic imperatives facing the Curriculum Developer operating within United States Miami. We posit that standard curriculum models from other regions in the United States are insufficient for this locale. Instead, a localized approach that integrates cultural responsiveness with state-mandated rigor is required.</w:t>
      </w:r>
    </w:p>
    <w:bookmarkEnd w:id="21"/>
    <w:bookmarkStart w:id="22" w:name="Xcc5d8abe69268c77ba704ed5ae3fc8e5f75353a"/>
    <w:p>
      <w:pPr>
        <w:pStyle w:val="Heading2"/>
      </w:pPr>
      <w:r>
        <w:t xml:space="preserve">2. The Unique Demographic Context of United States Miami</w:t>
      </w:r>
    </w:p>
    <w:p>
      <w:pPr>
        <w:pStyle w:val="FirstParagraph"/>
      </w:pPr>
      <w:r>
        <w:t xml:space="preserve">To understand the mandate of the Curriculum Developer, one must first appreciate the demographic reality of United States Miami. The city is often described as "the capital of Latin America," a title that reflects its economic and cultural influence rather than just its geography. This status creates a dual challenge for educators: maintaining alignment with Florida’s Department of Education standards while simultaneously addressing the linguistic and cultural needs of a transient, multilingual student body.</w:t>
      </w:r>
    </w:p>
    <w:p>
      <w:pPr>
        <w:pStyle w:val="BodyText"/>
      </w:pPr>
      <w:r>
        <w:t xml:space="preserve">The Curriculum Developer in United States Miami must navigate the tension between assimilationist pressures and multicultural preservation. Students arrive with varying levels of proficiency in English, yet they are expected to master complex STEM (Science, Technology, Engineering, and Mathematics) concepts at grade level. This requires a curriculum that is scaffolded effectively, allowing for language acquisition to occur concurrently with content mastery.</w:t>
      </w:r>
    </w:p>
    <w:bookmarkEnd w:id="22"/>
    <w:bookmarkStart w:id="26" w:name="X6e86cd0bacb2074b34c0a74d4d8883c213f51e0"/>
    <w:p>
      <w:pPr>
        <w:pStyle w:val="Heading2"/>
      </w:pPr>
      <w:r>
        <w:t xml:space="preserve">3. Core Responsibilities of the Curriculum Developer</w:t>
      </w:r>
    </w:p>
    <w:p>
      <w:pPr>
        <w:pStyle w:val="FirstParagraph"/>
      </w:pPr>
      <w:r>
        <w:t xml:space="preserve">The role of the Curriculum Developer in United States Miami extends beyond writing lesson plans. It involves high-level strategic planning, community engagement, and data-driven decision-making. The following subsections outline these core responsibilities.</w:t>
      </w:r>
    </w:p>
    <w:bookmarkStart w:id="23" w:name="X35e024e5e5fcc58089e4860a0538cb393204950"/>
    <w:p>
      <w:pPr>
        <w:pStyle w:val="Heading3"/>
      </w:pPr>
      <w:r>
        <w:t xml:space="preserve">3.1 Cultural Responsiveness and Inclusive Design</w:t>
      </w:r>
    </w:p>
    <w:p>
      <w:pPr>
        <w:pStyle w:val="FirstParagraph"/>
      </w:pPr>
      <w:r>
        <w:t xml:space="preserve">A primary duty of the Curriculum Developer is to ensure that instructional materials reflect the lived experiences of Miami’s students. When a Curriculum Developer creates a history or literature unit, they must select texts and case studies that resonate with students from diverse backgrounds. For instance, incorporating Latin American literary giants such as Gabriel García Márquez alongside canonical American authors fosters a sense of belonging and intellectual validation. This approach is not merely symbolic; research indicates that culturally responsive teaching significantly improves engagement and retention rates among minority students.</w:t>
      </w:r>
    </w:p>
    <w:bookmarkEnd w:id="23"/>
    <w:bookmarkStart w:id="24" w:name="Xf19e689f1d629ba5ba9f41fb60dc149091a5984"/>
    <w:p>
      <w:pPr>
        <w:pStyle w:val="Heading3"/>
      </w:pPr>
      <w:r>
        <w:t xml:space="preserve">3.2 Alignment with State Standards and Local Needs</w:t>
      </w:r>
    </w:p>
    <w:p>
      <w:pPr>
        <w:pStyle w:val="FirstParagraph"/>
      </w:pPr>
      <w:r>
        <w:t xml:space="preserve">In United States Miami, the Curriculum Developer must act as a translator between state policy and classroom practice. Florida has implemented stringent standardized testing regimes and specific graduation requirements. The Curriculum Developer’s task is to embed these requirements into engaging, project-based learning modules that do not feel like "test prep." This requires a deep understanding of the Florida B.E.S.T. Standards (Benchmarks for Excellent Student Thinking) and the ability to map them against local community needs, such as financial literacy for emerging entrepreneurs or digital citizenship for tech-savvy youth.</w:t>
      </w:r>
    </w:p>
    <w:bookmarkEnd w:id="24"/>
    <w:bookmarkStart w:id="25" w:name="X2b1e3f9ce42ddcebb5a0619782c8292f96d11d5"/>
    <w:p>
      <w:pPr>
        <w:pStyle w:val="Heading3"/>
      </w:pPr>
      <w:r>
        <w:t xml:space="preserve">3.3 Integration of Technology and Global Competencies</w:t>
      </w:r>
    </w:p>
    <w:p>
      <w:pPr>
        <w:pStyle w:val="FirstParagraph"/>
      </w:pPr>
      <w:r>
        <w:t xml:space="preserve">Miami is a hub for international business and finance. Consequently, the Curriculum Developer must integrate global competencies into the curriculum to prepare students for this economic reality. This includes fostering bilingualism as an asset rather than a barrier, teaching cross-cultural communication skills, and leveraging technology to connect Miami classrooms with partners in other regions. The Curriculum Developer designs learning pathways that utilize digital platforms to facilitate these international connections, ensuring that students are competitive in a globalized workforce.</w:t>
      </w:r>
    </w:p>
    <w:bookmarkEnd w:id="25"/>
    <w:bookmarkEnd w:id="26"/>
    <w:bookmarkStart w:id="27" w:name="Xf17fcf0b27ade81c9a9110e5c28aec8c5ff66c9"/>
    <w:p>
      <w:pPr>
        <w:pStyle w:val="Heading2"/>
      </w:pPr>
      <w:r>
        <w:t xml:space="preserve">4. Challenges Faced by the Curriculum Developer</w:t>
      </w:r>
    </w:p>
    <w:p>
      <w:pPr>
        <w:pStyle w:val="FirstParagraph"/>
      </w:pPr>
      <w:r>
        <w:t xml:space="preserve">The path for the Curriculum Developer in United States Miami is fraught with challenges. Resource allocation is a persistent issue; despite the city’s wealth, many public schools operate under tight budgets. The Curriculum Developer must often create high-quality resources using limited funding, relying on open educational resources (OER) and community partnerships.</w:t>
      </w:r>
    </w:p>
    <w:p>
      <w:pPr>
        <w:pStyle w:val="BodyText"/>
      </w:pPr>
      <w:r>
        <w:t xml:space="preserve">Furthermore, teacher turnover can disrupt curriculum implementation. A well-designed curriculum is only as good as its delivery by teachers. Therefore, the Curriculum Developer must also serve as a professional developer, creating robust training modules that empower teachers to execute the new instructional strategies effectively. This dual role of designer and trainer is particularly demanding in United States Miami due to the high turnover rate in under-resourced neighborhoods.</w:t>
      </w:r>
    </w:p>
    <w:bookmarkEnd w:id="27"/>
    <w:bookmarkStart w:id="28" w:name="X0f69c608b693f6d4436208e381ccb140187932c"/>
    <w:p>
      <w:pPr>
        <w:pStyle w:val="Heading2"/>
      </w:pPr>
      <w:r>
        <w:t xml:space="preserve">5. Strategic Recommendations for Future Development</w:t>
      </w:r>
    </w:p>
    <w:p>
      <w:pPr>
        <w:pStyle w:val="FirstParagraph"/>
      </w:pPr>
      <w:r>
        <w:t xml:space="preserve">To enhance the efficacy of curriculum development in this region, we propose several strategic recommendations. First, school districts in United States Miami should establish regional Curriculum Developer consortia to share best practices and reduce redundancy in material creation. Second, there must be increased investment in professional development that specifically targets bilingual education specialists within the Curriculum Developer role. Finally, community stakeholders—parents, local businesses, and civic leaders—must be integrated into the curriculum review process to ensure that educational outcomes align with community values and economic opportunities.</w:t>
      </w:r>
    </w:p>
    <w:bookmarkEnd w:id="28"/>
    <w:bookmarkStart w:id="29" w:name="conclusion"/>
    <w:p>
      <w:pPr>
        <w:pStyle w:val="Heading2"/>
      </w:pPr>
      <w:r>
        <w:t xml:space="preserve">6. Conclusion</w:t>
      </w:r>
    </w:p>
    <w:p>
      <w:pPr>
        <w:pStyle w:val="FirstParagraph"/>
      </w:pPr>
      <w:r>
        <w:t xml:space="preserve">In conclusion, the Curriculum Developer in United States Miami is a pivotal figure in the educational infrastructure. They are tasked with balancing the rigid demands of state accountability with the fluid, dynamic needs of a diverse student population. By prioritizing cultural responsiveness, strategic alignment with standards, and global competency development, the Curriculum Developer ensures that education in United States Miami serves as a tool for empowerment rather than exclusion.</w:t>
      </w:r>
    </w:p>
    <w:p>
      <w:pPr>
        <w:pStyle w:val="BodyText"/>
      </w:pPr>
      <w:r>
        <w:t xml:space="preserve">As we look to the future, it is imperative that educational policymakers recognize the specialized expertise required for this role. Investing in high-quality Curriculum Developers is not merely an administrative expense; it is a strategic investment in the social and economic vitality of United States Miami. The success of our schools directly correlates with our ability to nurture talent from all backgrounds, turning diversity into our greatest academic asset.</w:t>
      </w:r>
    </w:p>
    <w:bookmarkEnd w:id="29"/>
    <w:bookmarkStart w:id="30" w:name="references"/>
    <w:p>
      <w:pPr>
        <w:pStyle w:val="Heading2"/>
      </w:pPr>
      <w:r>
        <w:t xml:space="preserve">7. References</w:t>
      </w:r>
    </w:p>
    <w:p>
      <w:pPr>
        <w:numPr>
          <w:ilvl w:val="0"/>
          <w:numId w:val="1001"/>
        </w:numPr>
        <w:pStyle w:val="Compact"/>
      </w:pPr>
      <w:r>
        <w:t xml:space="preserve">Holmes, B., &amp; Rivera, J. (2021). *Culturally Responsive Curriculum in Urban Centers*. Journal of Educational Policy.</w:t>
      </w:r>
    </w:p>
    <w:p>
      <w:pPr>
        <w:numPr>
          <w:ilvl w:val="0"/>
          <w:numId w:val="1001"/>
        </w:numPr>
        <w:pStyle w:val="Compact"/>
      </w:pPr>
      <w:r>
        <w:t xml:space="preserve">Miami-Dade County Public Schools. (2022). *Strategic Plan for Multilingual Learners*. Miami, FL.</w:t>
      </w:r>
    </w:p>
    <w:p>
      <w:pPr>
        <w:numPr>
          <w:ilvl w:val="0"/>
          <w:numId w:val="1001"/>
        </w:numPr>
        <w:pStyle w:val="Compact"/>
      </w:pPr>
      <w:r>
        <w:t xml:space="preserve">González, N., &amp; Moll, L. C. (1995). "Funds of Knowledge" for Teaching: Using a Qualitative Approach to Connect Homes and Classrooms. *Theory Into Practice*, 34(2), 132-141.</w:t>
      </w:r>
    </w:p>
    <w:p>
      <w:pPr>
        <w:numPr>
          <w:ilvl w:val="0"/>
          <w:numId w:val="1001"/>
        </w:numPr>
        <w:pStyle w:val="Compact"/>
      </w:pPr>
      <w:r>
        <w:t xml:space="preserve">Florida Department of Education. (2023). *B.E.S.T. Standards Implementation Guide*. Tallahassee, FL.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Miami: Bridging Global Diversity and Local Educational Excellence</dc:title>
  <dc:creator/>
  <dc:language>en</dc:language>
  <cp:keywords/>
  <dcterms:created xsi:type="dcterms:W3CDTF">2026-07-29T15:33:35Z</dcterms:created>
  <dcterms:modified xsi:type="dcterms:W3CDTF">2026-07-29T15:33:35Z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