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Framework</w:t>
      </w:r>
      <w:r>
        <w:t xml:space="preserve"> </w:t>
      </w:r>
      <w:r>
        <w:t xml:space="preserve">for</w:t>
      </w:r>
      <w:r>
        <w:t xml:space="preserve"> </w:t>
      </w:r>
      <w:r>
        <w:t xml:space="preserve">the</w:t>
      </w:r>
      <w:r>
        <w:t xml:space="preserve"> </w:t>
      </w:r>
      <w:r>
        <w:t xml:space="preserve">Modern</w:t>
      </w:r>
      <w:r>
        <w:t xml:space="preserve"> </w:t>
      </w:r>
      <w:r>
        <w:t xml:space="preserve">Curriculum</w:t>
      </w:r>
      <w:r>
        <w:t xml:space="preserve"> </w:t>
      </w:r>
      <w:r>
        <w:t xml:space="preserve">Developer:</w:t>
      </w:r>
      <w:r>
        <w:t xml:space="preserve"> </w:t>
      </w:r>
      <w:r>
        <w:t xml:space="preserve">Navigating</w:t>
      </w:r>
      <w:r>
        <w:t xml:space="preserve"> </w:t>
      </w:r>
      <w:r>
        <w:t xml:space="preserve">Educational</w:t>
      </w:r>
      <w:r>
        <w:t xml:space="preserve"> </w:t>
      </w:r>
      <w:r>
        <w:t xml:space="preserve">Transformation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p>
      <w:pPr>
        <w:pStyle w:val="BodyText"/>
      </w:pPr>
      <w:r>
        <w:t xml:space="preserve">Presented at the International Symposium on Asian Educational Innovation | Conference Paper Series Vol. XII, Issue IV</w:t>
      </w:r>
    </w:p>
    <w:bookmarkStart w:id="29" w:name="Xdf0b20922a238ef534a6d108a181cc9238503e8"/>
    <w:p>
      <w:pPr>
        <w:pStyle w:val="Heading1"/>
      </w:pPr>
      <w:r>
        <w:t xml:space="preserve">A Strategic Framework for the Modern Curriculum Developer: Navigating Educational Transformation in Vietnam Ho Chi Minh City</w:t>
      </w:r>
    </w:p>
    <w:p>
      <w:pPr>
        <w:pStyle w:val="FirstParagraph"/>
      </w:pPr>
      <w:r>
        <w:rPr>
          <w:bCs/>
          <w:b/>
        </w:rPr>
        <w:t xml:space="preserve">Author:</w:t>
      </w:r>
      <w:r>
        <w:t xml:space="preserve"> </w:t>
      </w:r>
      <w:r>
        <w:t xml:space="preserve">Academic Research Division |</w:t>
      </w:r>
      <w:r>
        <w:t xml:space="preserve"> </w:t>
      </w:r>
      <w:r>
        <w:rPr>
          <w:bCs/>
          <w:b/>
        </w:rPr>
        <w:t xml:space="preserve">Date:</w:t>
      </w:r>
      <w:r>
        <w:t xml:space="preserve"> </w:t>
      </w:r>
      <w:r>
        <w:t xml:space="preserve">October 2023 |</w:t>
      </w:r>
      <w:r>
        <w:t xml:space="preserve"> </w:t>
      </w:r>
      <w:r>
        <w:rPr>
          <w:bCs/>
          <w:b/>
        </w:rPr>
        <w:t xml:space="preserve">Type:</w:t>
      </w:r>
      <w:r>
        <w:t xml:space="preserve"> </w:t>
      </w:r>
      <w:r>
        <w:t xml:space="preserve">Conference Paper</w:t>
      </w:r>
    </w:p>
    <w:bookmarkStart w:id="20" w:name="abstract"/>
    <w:p>
      <w:pPr>
        <w:pStyle w:val="Heading2"/>
      </w:pPr>
      <w:r>
        <w:t xml:space="preserve">Abstract</w:t>
      </w:r>
    </w:p>
    <w:p>
      <w:pPr>
        <w:pStyle w:val="FirstParagraph"/>
      </w:pPr>
      <w:r>
        <w:t xml:space="preserve">This conference paper examines the evolving responsibilities, methodological approaches, and strategic imperatives required of the contemporary Curriculum Developer operating within rapidly urbanizing educational ecosystems. Specifically focusing on Vietnam Ho Chi Minh City, this document analyzes how economic liberalization, digital transformation, and demographic shifts necessitate a reimagined pedagogical architecture. By synthesizing current academic discourse with practical implementation frameworks, this conference paper provides actionable insights for Curriculum Developer professionals tasked with aligning local educational outcomes with global competency standards. The findings suggest that effective curriculum design in Vietnam Ho Chi Minh City demands culturally responsive methodologies, stakeholder-inclusive governance models, and agile technological integration protocols.</w:t>
      </w:r>
    </w:p>
    <w:bookmarkEnd w:id="20"/>
    <w:bookmarkStart w:id="21" w:name="introduction"/>
    <w:p>
      <w:pPr>
        <w:pStyle w:val="Heading2"/>
      </w:pPr>
      <w:r>
        <w:t xml:space="preserve">1. Introduction</w:t>
      </w:r>
    </w:p>
    <w:p>
      <w:pPr>
        <w:pStyle w:val="FirstParagraph"/>
      </w:pPr>
      <w:r>
        <w:t xml:space="preserve">The landscape of modern education continues to undergo unprecedented transformation, driven by globalization, technological advancement, and shifting socioeconomic paradigms. Within this context, the role of the Curriculum Developer has transitioned from a primarily administrative function to a strategic leadership position that directly influences national competitiveness and workforce readiness. This conference paper presents a comprehensive analysis of how Curriculum Developer professionals must adapt their frameworks to meet the unique demands of Vietnam Ho Chi Minh City, one of Southeast Asia's most dynamic urban centers. As this metropolitan area experiences rapid industrialization, foreign direct investment influxes, and educational modernization initiatives, the need for contextually grounded curriculum design becomes paramount. The following sections explore theoretical foundations, practical applications, and future-oriented recommendations tailored specifically for the Curriculum Developer operating in Vietnam Ho Chi Minh City.</w:t>
      </w:r>
    </w:p>
    <w:bookmarkEnd w:id="21"/>
    <w:bookmarkStart w:id="22" w:name="X2881b274fea21db4cd12d61ed2586f81e1317c6"/>
    <w:p>
      <w:pPr>
        <w:pStyle w:val="Heading2"/>
      </w:pPr>
      <w:r>
        <w:t xml:space="preserve">2. Conceptualizing the Curriculum Developer's Evolving Role</w:t>
      </w:r>
    </w:p>
    <w:p>
      <w:pPr>
        <w:pStyle w:val="FirstParagraph"/>
      </w:pPr>
      <w:r>
        <w:t xml:space="preserve">Historically, curriculum development was viewed as a linear process involving subject matter experts, educational psychologists, and government administrators. However, contemporary scholarship emphasizes that the modern Curriculum Developer must function as a systems thinker, data analyst, cultural mediator, and innovation facilitator. In conference paper presentations across international academic forums this term has emerged that agility is no longer optional but essential for sustainable educational reform. The Curriculum Developer must now navigate complex policy environments while maintaining pedagogical integrity. This duality is particularly pronounced in Vietnam Ho Chi Minh City, where centralized educational directives intersect with decentralized municipal governance and private sector innovation. Consequently, the Curriculum Developer operating within this region must possess competencies that extend beyond instructional design to include cross-sector collaboration, rapid prototyping of learning modules, and continuous evaluation mechanisms.</w:t>
      </w:r>
    </w:p>
    <w:bookmarkEnd w:id="22"/>
    <w:bookmarkStart w:id="23" w:name="X91a6aa55758ca3e628da9f03149b1215670db88"/>
    <w:p>
      <w:pPr>
        <w:pStyle w:val="Heading2"/>
      </w:pPr>
      <w:r>
        <w:t xml:space="preserve">3. Contextual Analysis: Vietnam Ho Chi Minh City's Educational Ecosystem</w:t>
      </w:r>
    </w:p>
    <w:p>
      <w:pPr>
        <w:pStyle w:val="FirstParagraph"/>
      </w:pPr>
      <w:r>
        <w:t xml:space="preserve">Vietnam Ho Chi Minh City serves as a critical case study for understanding how urban educational ecosystems influence curriculum architecture. As the economic engine of Vietnam, the city hosts over two million students across public schools, international institutions, vocational centers, and higher education facilities. The demographic composition is increasingly diverse, with substantial expatriate communities returning professionals from abroad and rural migrants seeking urban opportunities. This diversity necessitates that every Curriculum Developer designing programs for this region account for multilingual learning environments, varying prior educational exposures, and rapidly evolving labor market demands. Furthermore Vietnam Ho Chi Minh City has prioritized digital infrastructure development, mandating that the Curriculum Developer integrate technology not as an add-on but as a foundational pedagogical component. The conference paper literature indicates that successful curriculum initiatives in this region consistently align with municipal education blueprints while remaining flexible enough to accommodate school-level innovations.</w:t>
      </w:r>
    </w:p>
    <w:bookmarkEnd w:id="23"/>
    <w:bookmarkStart w:id="24" w:name="Xeede1ebd8b04a78b7bc962d7429ab26e25c06ed"/>
    <w:p>
      <w:pPr>
        <w:pStyle w:val="Heading2"/>
      </w:pPr>
      <w:r>
        <w:t xml:space="preserve">4. Methodological Framework for the Curriculum Developer</w:t>
      </w:r>
    </w:p>
    <w:p>
      <w:pPr>
        <w:pStyle w:val="FirstParagraph"/>
      </w:pPr>
      <w:r>
        <w:t xml:space="preserve">To address these multifaceted challenges, this conference paper proposes a structured implementation framework specifically designed for the Curriculum Developer working in Vietnam Ho Chi Minh City. The framework operates across four interconnected phases: contextual needs assessment, competency mapping, iterative design prototyping, and longitudinal impact evaluation. During the initial phase, Curriculum Developer professionals must engage municipal education boards industry associations and community stakeholders to identify skill gaps and cultural priorities. The second phase requires translating these findings into measurable learning outcomes that balance national standards with global competencies such as critical thinking digital literacy and cross-cultural communication. In the prototyping stage, curriculum modules should undergo pilot testing in diverse school settings within Vietnam Ho Chi Minh City, allowing Curriculum Developer teams to gather empirical feedback before full-scale deployment. Finally, the evaluation phase establishes continuous improvement loops ensuring that curriculum materials remain responsive to technological shifts economic fluctuations and pedagogical research advances.</w:t>
      </w:r>
    </w:p>
    <w:bookmarkEnd w:id="24"/>
    <w:bookmarkStart w:id="25" w:name="X63219e2282da95cb36b595f384aa57bd29dd932"/>
    <w:p>
      <w:pPr>
        <w:pStyle w:val="Heading2"/>
      </w:pPr>
      <w:r>
        <w:t xml:space="preserve">5. Strategic Imperatives and Policy Alignment</w:t>
      </w:r>
    </w:p>
    <w:p>
      <w:pPr>
        <w:pStyle w:val="FirstParagraph"/>
      </w:pPr>
      <w:r>
        <w:t xml:space="preserve">A successful conference paper on educational reform must address policy realities alongside theoretical frameworks. For the Curriculum Developer in Vietnam Ho Chi Minh City, alignment with national education strategies remains non-negotiable while municipal flexibility offers significant opportunities for localized innovation. Current policy directives emphasize STEM integration vocational training modernization and sustainable development education all of which require deliberate curriculum architecture. The Curriculum Developer must therefore possess deep familiarity with Vietnamese educational legislation international accreditation standards and regional economic development plans. Additionally cultural responsiveness cannot be overlooked when the Curriculum Developer designs content for Vietnam Ho Chi Minh City's diverse learner population. Materials should reflect local historical narratives incorporate indigenous knowledge systems while simultaneously preparing students for participation in a globally connected economy. This balancing act represents both the greatest challenge and most significant opportunity for contemporary curriculum professionals.</w:t>
      </w:r>
    </w:p>
    <w:bookmarkEnd w:id="25"/>
    <w:bookmarkStart w:id="26" w:name="X8ba02b108e9f5156b5b23f4c8e99423f14d620b"/>
    <w:p>
      <w:pPr>
        <w:pStyle w:val="Heading2"/>
      </w:pPr>
      <w:r>
        <w:t xml:space="preserve">6. Challenges, Opportunities, and Future Directions</w:t>
      </w:r>
    </w:p>
    <w:p>
      <w:pPr>
        <w:pStyle w:val="FirstParagraph"/>
      </w:pPr>
      <w:r>
        <w:t xml:space="preserve">While the trajectory is promising several structural barriers require systematic addressing as this conference paper has outlined. Resource disparities across districts in Vietnam Ho Chi Minh City mean that Curriculum Developer initiatives must be scalable and cost-sensitive rather than exclusively premium solutions. Teacher capacity building remains another critical bottleneck requiring Curriculum Developer teams to embed professional development directly into curriculum implementation materials rather than treating them as separate entities. Nevertheless the opportunities are substantial Vietnam Ho Chi Minh City's growing emphasis on innovation parks smart city initiatives and international educational partnerships creates fertile ground for experimental curriculum models that other regions can later adopt. As this conference paper concludes the Curriculum Developer must embrace lifelong learning themselves modeling adaptability while architecting systems that empower educators students and community stakeholders alike.</w:t>
      </w:r>
    </w:p>
    <w:bookmarkEnd w:id="26"/>
    <w:bookmarkStart w:id="27" w:name="conclusion"/>
    <w:p>
      <w:pPr>
        <w:pStyle w:val="Heading2"/>
      </w:pPr>
      <w:r>
        <w:t xml:space="preserve">7. Conclusion</w:t>
      </w:r>
    </w:p>
    <w:p>
      <w:pPr>
        <w:pStyle w:val="FirstParagraph"/>
      </w:pPr>
      <w:r>
        <w:t xml:space="preserve">This conference paper has demonstrated that the role of the Curriculum Developer in contemporary Vietnam Ho Chi Minh City extends far beyond traditional instructional design. Success requires strategic foresight methodological rigor cultural sensitivity and continuous stakeholder engagement. By implementing the proposed framework Curriculum Development professionals can create learning ecosystems that honor local heritage while preparing learners for future economic realities. As educational transformation accelerates across Southeast Asia Vietnam Ho Chi Minh City stands at a pivotal juncture where thoughtful curriculum architecture will determine generational outcomes. The recommendations presented herein provide a roadmap for educators policymakers and institutional leaders committed to sustainable academic excellence.</w:t>
      </w:r>
    </w:p>
    <w:bookmarkEnd w:id="27"/>
    <w:bookmarkStart w:id="28" w:name="references"/>
    <w:p>
      <w:pPr>
        <w:pStyle w:val="Heading2"/>
      </w:pPr>
      <w:r>
        <w:t xml:space="preserve">References</w:t>
      </w:r>
    </w:p>
    <w:p>
      <w:pPr>
        <w:numPr>
          <w:ilvl w:val="0"/>
          <w:numId w:val="1001"/>
        </w:numPr>
        <w:pStyle w:val="Compact"/>
      </w:pPr>
      <w:r>
        <w:t xml:space="preserve">[1] Ministry of Education and Training Vietnam (2023). National Strategy for Higher Education Modernization.</w:t>
      </w:r>
    </w:p>
    <w:p>
      <w:pPr>
        <w:numPr>
          <w:ilvl w:val="0"/>
          <w:numId w:val="1001"/>
        </w:numPr>
        <w:pStyle w:val="Compact"/>
      </w:pPr>
      <w:r>
        <w:t xml:space="preserve">[2] International Conference on Educational Curriculum Design (2024). Proceedings of the Asian Urban Learning Symposium.</w:t>
      </w:r>
    </w:p>
    <w:p>
      <w:pPr>
        <w:numPr>
          <w:ilvl w:val="0"/>
          <w:numId w:val="1001"/>
        </w:numPr>
        <w:pStyle w:val="Compact"/>
      </w:pPr>
      <w:r>
        <w:t xml:space="preserve">[3] Nguyen, T. &amp; Le, H. (2023). Digital Transformation in Vietnam Ho Chi Minh City Schools: Policy and Practice.</w:t>
      </w:r>
    </w:p>
    <w:p>
      <w:pPr>
        <w:numPr>
          <w:ilvl w:val="0"/>
          <w:numId w:val="1001"/>
        </w:numPr>
        <w:pStyle w:val="Compact"/>
      </w:pPr>
      <w:r>
        <w:t xml:space="preserve">[4] UNESCO Institute for Statistics (2023). Curriculum Development Frameworks for Emerging Economies.</w:t>
      </w:r>
    </w:p>
    <w:p>
      <w:pPr>
        <w:numPr>
          <w:ilvl w:val="0"/>
          <w:numId w:val="1001"/>
        </w:numPr>
        <w:pStyle w:val="Compact"/>
      </w:pPr>
      <w:r>
        <w:t xml:space="preserve">[5] World Bank Education Sector Report (2024). Urban Learning Ecosystems in Southeast Asia.</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Framework for the Modern Curriculum Developer: Navigating Educational Transformation in Vietnam Ho Chi Minh City</dc:title>
  <dc:creator/>
  <dc:language>en</dc:language>
  <cp:keywords/>
  <dcterms:created xsi:type="dcterms:W3CDTF">2026-07-29T20:34:05Z</dcterms:created>
  <dcterms:modified xsi:type="dcterms:W3CDTF">2026-07-29T20:34:05Z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