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p>
      <w:pPr>
        <w:pStyle w:val="FirstParagraph"/>
      </w:pPr>
      <w:r>
        <w:t xml:space="preserve">```html</w:t>
      </w:r>
    </w:p>
    <w:bookmarkStart w:id="20" w:name="X6d5ef8ce2d7221528fee64092686f37b423491d"/>
    <w:p>
      <w:pPr>
        <w:pStyle w:val="Heading1"/>
      </w:pPr>
      <w:r>
        <w:t xml:space="preserve">The Evolving Role of the Customs Officer in Argentina: A Case Study of Córdoba</w:t>
      </w:r>
    </w:p>
    <w:p>
      <w:pPr>
        <w:pStyle w:val="FirstParagraph"/>
      </w:pPr>
      <w:r>
        <w:rPr>
          <w:bCs/>
          <w:b/>
        </w:rPr>
        <w:t xml:space="preserve">Abstract</w:t>
      </w:r>
    </w:p>
    <w:p>
      <w:pPr>
        <w:pStyle w:val="BodyText"/>
      </w:pPr>
      <w:r>
        <w:t xml:space="preserve">This paper explores the multifaceted responsibilities and strategic importance of the</w:t>
      </w:r>
      <w:r>
        <w:t xml:space="preserve"> </w:t>
      </w:r>
      <w:r>
        <w:rPr>
          <w:bCs/>
          <w:b/>
        </w:rPr>
        <w:t xml:space="preserve">Customs Officer</w:t>
      </w:r>
      <w:r>
        <w:t xml:space="preserve"> </w:t>
      </w:r>
      <w:r>
        <w:t xml:space="preserve">within the context of modern international trade, with a specific focus on the province of Córdoba, Argentina. As global supply chains become increasingly complex, traditional border controls are being redefined by digitalization, risk management frameworks, and regional integration agreements such as Mercosur. This study examines how</w:t>
      </w:r>
      <w:r>
        <w:t xml:space="preserve"> </w:t>
      </w:r>
      <w:r>
        <w:rPr>
          <w:bCs/>
          <w:b/>
        </w:rPr>
        <w:t xml:space="preserve">Argentina</w:t>
      </w:r>
      <w:r>
        <w:t xml:space="preserve">, particularly through its hub in</w:t>
      </w:r>
      <w:r>
        <w:t xml:space="preserve"> </w:t>
      </w:r>
      <w:r>
        <w:rPr>
          <w:bCs/>
          <w:b/>
        </w:rPr>
        <w:t xml:space="preserve">Córdoba</w:t>
      </w:r>
      <w:r>
        <w:t xml:space="preserve">, is adapting its customs infrastructure to balance security with trade facilitation. By analyzing case studies and policy shifts from 2018 to 2024, this paper argues that the modern Customs Officer in Córdoba must serve not merely as a gatekeeper of goods, but as an intelligence analyst and economic facilitator.</w:t>
      </w:r>
    </w:p>
    <w:bookmarkEnd w:id="20"/>
    <w:bookmarkStart w:id="21" w:name="introduction"/>
    <w:p>
      <w:pPr>
        <w:pStyle w:val="Heading1"/>
      </w:pPr>
      <w:r>
        <w:t xml:space="preserve">1. Introduction</w:t>
      </w:r>
    </w:p>
    <w:p>
      <w:pPr>
        <w:pStyle w:val="FirstParagraph"/>
      </w:pPr>
      <w:r>
        <w:t xml:space="preserve">In the contemporary landscape of international logistics, customs authorities play a pivotal role in safeguarding national sovereignty while enabling economic growth. In</w:t>
      </w:r>
      <w:r>
        <w:t xml:space="preserve"> </w:t>
      </w:r>
      <w:r>
        <w:rPr>
          <w:bCs/>
          <w:b/>
        </w:rPr>
        <w:t xml:space="preserve">Argentina</w:t>
      </w:r>
      <w:r>
        <w:t xml:space="preserve">, the General Customs Administration (AFIP) is the primary body responsible for enforcing these regulations. However, at the operational level, it is the</w:t>
      </w:r>
      <w:r>
        <w:t xml:space="preserve"> </w:t>
      </w:r>
      <w:r>
        <w:rPr>
          <w:bCs/>
          <w:b/>
        </w:rPr>
        <w:t xml:space="preserve">Customs Officer</w:t>
      </w:r>
      <w:r>
        <w:t xml:space="preserve"> </w:t>
      </w:r>
      <w:r>
        <w:t xml:space="preserve">who serves as the critical interface between state regulation and commercial activity.</w:t>
      </w:r>
    </w:p>
    <w:p>
      <w:pPr>
        <w:pStyle w:val="BodyText"/>
      </w:pPr>
      <w:r>
        <w:rPr>
          <w:bCs/>
          <w:b/>
        </w:rPr>
        <w:t xml:space="preserve">Córdoba</w:t>
      </w:r>
      <w:r>
        <w:t xml:space="preserve">, located in central Argentina, represents a unique case study due to its strategic position as an industrial and agricultural hub. Unlike coastal ports that handle maritime container traffic, Córdoba relies heavily on dry ports and land-based logistics corridors connecting to Chilean Pacific ports and Brazilian markets. This geographic reality imposes distinct challenges on the</w:t>
      </w:r>
      <w:r>
        <w:t xml:space="preserve"> </w:t>
      </w:r>
      <w:r>
        <w:rPr>
          <w:bCs/>
          <w:b/>
        </w:rPr>
        <w:t xml:space="preserve">Customs Officer</w:t>
      </w:r>
      <w:r>
        <w:t xml:space="preserve"> </w:t>
      </w:r>
      <w:r>
        <w:t xml:space="preserve">operating in this region, requiring a nuanced understanding of transit procedures, warehousing regulations, and cross-border compliance.</w:t>
      </w:r>
    </w:p>
    <w:p>
      <w:pPr>
        <w:pStyle w:val="BodyText"/>
      </w:pPr>
      <w:r>
        <w:t xml:space="preserve">This conference paper aims to dissect the operational dynamics of customs enforcement in Córdoba. It will analyze the impact of recent technological integrations on officer workflows and discuss how policy changes have reshaped the skill sets required for effective performance in</w:t>
      </w:r>
      <w:r>
        <w:t xml:space="preserve"> </w:t>
      </w:r>
      <w:r>
        <w:rPr>
          <w:bCs/>
          <w:b/>
        </w:rPr>
        <w:t xml:space="preserve">Argentina</w:t>
      </w:r>
      <w:r>
        <w:t xml:space="preserve">.</w:t>
      </w:r>
    </w:p>
    <w:bookmarkEnd w:id="21"/>
    <w:bookmarkStart w:id="22" w:name="X6e561e6b445d621b35f6ed4108e55200fcdb235"/>
    <w:p>
      <w:pPr>
        <w:pStyle w:val="Heading1"/>
      </w:pPr>
      <w:r>
        <w:t xml:space="preserve">2. The Strategic Importance of Córdoba in Argentine Logistics</w:t>
      </w:r>
    </w:p>
    <w:p>
      <w:pPr>
        <w:pStyle w:val="FirstParagraph"/>
      </w:pPr>
      <w:r>
        <w:t xml:space="preserve">To understand the role of the</w:t>
      </w:r>
      <w:r>
        <w:t xml:space="preserve"> </w:t>
      </w:r>
      <w:r>
        <w:rPr>
          <w:bCs/>
          <w:b/>
        </w:rPr>
        <w:t xml:space="preserve">Customs Officer</w:t>
      </w:r>
      <w:r>
        <w:t xml:space="preserve">, one must first appreciate the logistical architecture of</w:t>
      </w:r>
      <w:r>
        <w:t xml:space="preserve"> </w:t>
      </w:r>
      <w:r>
        <w:rPr>
          <w:bCs/>
          <w:b/>
        </w:rPr>
        <w:t xml:space="preserve">Córdoba</w:t>
      </w:r>
      <w:r>
        <w:t xml:space="preserve">. The province is home to a significant portion of Argentina’s automotive industry and agro-processing sectors. Consequently, it handles a high volume of imported raw materials and exported finished goods.</w:t>
      </w:r>
    </w:p>
    <w:p>
      <w:pPr>
        <w:pStyle w:val="BodyText"/>
      </w:pPr>
      <w:r>
        <w:t xml:space="preserve">The Cordoba Dry Port (Puerto Seco) serves as an extension of the seaports in Buenos Aires. For the</w:t>
      </w:r>
      <w:r>
        <w:t xml:space="preserve"> </w:t>
      </w:r>
      <w:r>
        <w:rPr>
          <w:bCs/>
          <w:b/>
        </w:rPr>
        <w:t xml:space="preserve">Customs Officer</w:t>
      </w:r>
      <w:r>
        <w:t xml:space="preserve">, this means that the majority of inspections and verifications occur inland, far from maritime borders. This decentralization requires a robust coordination mechanism between local officers and central authorities in</w:t>
      </w:r>
      <w:r>
        <w:t xml:space="preserve"> </w:t>
      </w:r>
      <w:r>
        <w:rPr>
          <w:bCs/>
          <w:b/>
        </w:rPr>
        <w:t xml:space="preserve">Argentina</w:t>
      </w:r>
      <w:r>
        <w:t xml:space="preserve">. The officer must ensure that goods declared at entry points align perfectly with those released in Córdoba, preventing fraud and leakage in the supply chain.</w:t>
      </w:r>
    </w:p>
    <w:bookmarkEnd w:id="22"/>
    <w:bookmarkStart w:id="23" w:name="X40d43e8cb996e59677c770be3c2ba1c120b3a18"/>
    <w:p>
      <w:pPr>
        <w:pStyle w:val="Heading1"/>
      </w:pPr>
      <w:r>
        <w:t xml:space="preserve">3. Technological Integration and Digital Transformation</w:t>
      </w:r>
    </w:p>
    <w:p>
      <w:pPr>
        <w:pStyle w:val="FirstParagraph"/>
      </w:pPr>
      <w:r>
        <w:t xml:space="preserve">The traditional image of the Customs Officer involves manual document checking and physical inspections. However, recent reforms in</w:t>
      </w:r>
      <w:r>
        <w:t xml:space="preserve"> </w:t>
      </w:r>
      <w:r>
        <w:rPr>
          <w:bCs/>
          <w:b/>
        </w:rPr>
        <w:t xml:space="preserve">Argentina</w:t>
      </w:r>
      <w:r>
        <w:rPr>
          <w:iCs/>
          <w:i/>
        </w:rPr>
        <w:t xml:space="preserve">'s</w:t>
      </w:r>
      <w:r>
        <w:rPr>
          <w:bCs/>
          <w:b/>
        </w:rPr>
        <w:t xml:space="preserve">Córdoba</w:t>
      </w:r>
      <w:r>
        <w:t xml:space="preserve"> </w:t>
      </w:r>
      <w:r>
        <w:t xml:space="preserve">region have pushed for a digital-first approach. The implementation of the Single Electronic Window for Trade (VEU) has streamlined declarations, allowing officers to focus on risk-based analysis rather than routine data entry.</w:t>
      </w:r>
    </w:p>
    <w:p>
      <w:pPr>
        <w:pStyle w:val="BodyText"/>
      </w:pPr>
      <w:r>
        <w:t xml:space="preserve">In this new paradigm, the</w:t>
      </w:r>
      <w:r>
        <w:t xml:space="preserve"> </w:t>
      </w:r>
      <w:r>
        <w:rPr>
          <w:bCs/>
          <w:b/>
        </w:rPr>
        <w:t xml:space="preserve">Customs Officer</w:t>
      </w:r>
      <w:r>
        <w:t xml:space="preserve"> </w:t>
      </w:r>
      <w:r>
        <w:t xml:space="preserve">in Córdoba must possess strong analytical skills. They utilize algorithms and big data tools to identify anomalies in shipment patterns. For instance, if a company frequently under-declares the weight of agricultural exports, the system flags this for review by a specialized officer. This shift reduces physical barriers at borders but increases the cognitive load on officers, requiring continuous training in IT systems and forensic accounting.</w:t>
      </w:r>
    </w:p>
    <w:p>
      <w:pPr>
        <w:pStyle w:val="BodyText"/>
      </w:pPr>
      <w:r>
        <w:t xml:space="preserve">Furthermore, blockchain technology is being piloted in some Cordoban logistics hubs to track provenance. The</w:t>
      </w:r>
      <w:r>
        <w:t xml:space="preserve"> </w:t>
      </w:r>
      <w:r>
        <w:rPr>
          <w:bCs/>
          <w:b/>
        </w:rPr>
        <w:t xml:space="preserve">Customs Officer</w:t>
      </w:r>
      <w:r>
        <w:t xml:space="preserve"> </w:t>
      </w:r>
      <w:r>
        <w:t xml:space="preserve">is now tasked with verifying digital certificates of origin rather than paper trails. This transition highlights the growing need for technical proficiency among customs personnel in</w:t>
      </w:r>
      <w:r>
        <w:t xml:space="preserve"> </w:t>
      </w:r>
      <w:r>
        <w:rPr>
          <w:bCs/>
          <w:b/>
        </w:rPr>
        <w:t xml:space="preserve">Córdoba</w:t>
      </w:r>
      <w:r>
        <w:t xml:space="preserve">.</w:t>
      </w:r>
    </w:p>
    <w:bookmarkEnd w:id="23"/>
    <w:bookmarkStart w:id="24" w:name="X2b19d2428ac670c4bc9b69639cfd10f406917b0"/>
    <w:p>
      <w:pPr>
        <w:pStyle w:val="Heading1"/>
      </w:pPr>
      <w:r>
        <w:t xml:space="preserve">4. Challenges Faced by Customs Officers in Córdoba</w:t>
      </w:r>
    </w:p>
    <w:p>
      <w:pPr>
        <w:pStyle w:val="FirstParagraph"/>
      </w:pPr>
      <w:r>
        <w:t xml:space="preserve">Despite technological advancements, several challenges persist for the</w:t>
      </w:r>
      <w:r>
        <w:t xml:space="preserve"> </w:t>
      </w:r>
      <w:r>
        <w:rPr>
          <w:bCs/>
          <w:b/>
        </w:rPr>
        <w:t xml:space="preserve">Customs Officer</w:t>
      </w:r>
      <w:r>
        <w:t xml:space="preserve">. First, there is the issue of resource allocation. With a high volume of small and medium-sized enterprises (SMEs) trading through Córdoba, officers often face overwhelming workloads during peak agricultural seasons.</w:t>
      </w:r>
    </w:p>
    <w:p>
      <w:pPr>
        <w:pStyle w:val="BodyText"/>
      </w:pPr>
      <w:r>
        <w:t xml:space="preserve">Secondly, corruption and integrity remain concerns in any customs environment. The</w:t>
      </w:r>
      <w:r>
        <w:t xml:space="preserve"> </w:t>
      </w:r>
      <w:r>
        <w:rPr>
          <w:bCs/>
          <w:b/>
        </w:rPr>
        <w:t xml:space="preserve">Customs Officer</w:t>
      </w:r>
      <w:r>
        <w:t xml:space="preserve">, standing at the point of decision-making power over inspections and clearances, is vulnerable to bribery attempts.</w:t>
      </w:r>
      <w:r>
        <w:t xml:space="preserve"> </w:t>
      </w:r>
      <w:r>
        <w:rPr>
          <w:bCs/>
          <w:b/>
        </w:rPr>
        <w:t xml:space="preserve">Argentina</w:t>
      </w:r>
      <w:r>
        <w:rPr>
          <w:iCs/>
          <w:i/>
        </w:rPr>
        <w:t xml:space="preserve">'s</w:t>
      </w:r>
      <w:r>
        <w:rPr>
          <w:bCs/>
          <w:b/>
        </w:rPr>
        <w:t xml:space="preserve">Córdoba</w:t>
      </w:r>
      <w:r>
        <w:t xml:space="preserve"> </w:t>
      </w:r>
      <w:r>
        <w:t xml:space="preserve">administration has responded by implementing stricter internal audits and whistleblower protections, but cultural resistance remains a hurdle.</w:t>
      </w:r>
    </w:p>
    <w:p>
      <w:pPr>
        <w:pStyle w:val="BodyText"/>
      </w:pPr>
      <w:r>
        <w:t xml:space="preserve">Additionally, the legal framework in</w:t>
      </w:r>
    </w:p>
    <w:p>
      <w:pPr>
        <w:pStyle w:val="BodyText"/>
      </w:pPr>
      <w:r>
        <w:t xml:space="preserve">Córdoba</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Argentina: A Case Study of Córdoba</dc:title>
  <dc:creator/>
  <dc:language>en</dc:language>
  <cp:keywords/>
  <dcterms:created xsi:type="dcterms:W3CDTF">2026-07-29T21:29:18Z</dcterms:created>
  <dcterms:modified xsi:type="dcterms:W3CDTF">2026-07-29T21:29:18Z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