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Australia:</w:t>
      </w:r>
      <w:r>
        <w:t xml:space="preserve"> </w:t>
      </w:r>
      <w:r>
        <w:t xml:space="preserve">Strategic</w:t>
      </w:r>
      <w:r>
        <w:t xml:space="preserve"> </w:t>
      </w:r>
      <w:r>
        <w:t xml:space="preserve">Adaptations</w:t>
      </w:r>
      <w:r>
        <w:t xml:space="preserve"> </w:t>
      </w:r>
      <w:r>
        <w:t xml:space="preserve">for</w:t>
      </w:r>
      <w:r>
        <w:t xml:space="preserve"> </w:t>
      </w:r>
      <w:r>
        <w:t xml:space="preserve">Sydney</w:t>
      </w:r>
    </w:p>
    <w:bookmarkStart w:id="30" w:name="X1b6bca0ed36626bdcf07ba66a1314640f8a4faa"/>
    <w:p>
      <w:pPr>
        <w:pStyle w:val="Heading1"/>
      </w:pPr>
      <w:r>
        <w:t xml:space="preserve">The Evolving Role of the Customs Officer in Australia: Strategic Adaptations for Sydney</w:t>
      </w:r>
    </w:p>
    <w:p>
      <w:pPr>
        <w:pStyle w:val="FirstParagraph"/>
      </w:pPr>
      <w:r>
        <w:rPr>
          <w:bCs/>
          <w:b/>
        </w:rPr>
        <w:t xml:space="preserve">Abstract:</w:t>
      </w:r>
    </w:p>
    <w:p>
      <w:pPr>
        <w:pStyle w:val="BodyText"/>
      </w:pPr>
      <w:r>
        <w:t xml:space="preserve">This paper examines the critical and multifaceted role of the</w:t>
      </w:r>
      <w:r>
        <w:t xml:space="preserve"> </w:t>
      </w:r>
      <w:r>
        <w:rPr>
          <w:bCs/>
          <w:b/>
        </w:rPr>
        <w:t xml:space="preserve">Australia Sydney</w:t>
      </w:r>
      <w:r>
        <w:t xml:space="preserve">-based</w:t>
      </w:r>
      <w:r>
        <w:t xml:space="preserve"> </w:t>
      </w:r>
      <w:r>
        <w:rPr>
          <w:bCs/>
          <w:b/>
        </w:rPr>
        <w:t xml:space="preserve">Customs Officer</w:t>
      </w:r>
    </w:p>
    <w:bookmarkStart w:id="20" w:name="introduction"/>
    <w:p>
      <w:pPr>
        <w:pStyle w:val="Heading2"/>
      </w:pPr>
      <w:r>
        <w:t xml:space="preserve">1. Introduction</w:t>
      </w:r>
    </w:p>
    <w:p>
      <w:pPr>
        <w:pStyle w:val="FirstParagraph"/>
      </w:pPr>
      <w:r>
        <w:t xml:space="preserve">The port city of</w:t>
      </w:r>
      <w:r>
        <w:t xml:space="preserve"> </w:t>
      </w:r>
      <w:r>
        <w:rPr>
          <w:bCs/>
          <w:b/>
        </w:rPr>
        <w:t xml:space="preserve">Australia Sydney</w:t>
      </w:r>
      <w:r>
        <w:t xml:space="preserve"> </w:t>
      </w:r>
      <w:r>
        <w:t xml:space="preserve">serves as a vital gateway for international trade and tourism in the Asia-Pacific region. With one of the busiest airports in the Southern Hemisphere and major maritime shipping terminals, the volume of goods and people passing through these borders is immense. In this high-stakes environment, the</w:t>
      </w:r>
      <w:r>
        <w:t xml:space="preserve"> </w:t>
      </w:r>
      <w:r>
        <w:rPr>
          <w:bCs/>
          <w:b/>
        </w:rPr>
        <w:t xml:space="preserve">Customs Officer</w:t>
      </w:r>
      <w:r>
        <w:t xml:space="preserve">1</w:t>
      </w:r>
      <w:r>
        <w:t xml:space="preserve"> </w:t>
      </w:r>
      <w:r>
        <w:t xml:space="preserve">plays a pivotal role not merely as an enforcer of laws, but as a strategic analyst and first line of defense against transnational crime.</w:t>
      </w:r>
    </w:p>
    <w:p>
      <w:pPr>
        <w:pStyle w:val="BodyText"/>
      </w:pPr>
      <w:r>
        <w:t xml:space="preserve">Historically, customs functions were largely administrative and reactive. However, in the post-9/11 global security landscape, coupled with evolving economic pressures in</w:t>
      </w:r>
      <w:r>
        <w:t xml:space="preserve"> </w:t>
      </w:r>
      <w:r>
        <w:rPr>
          <w:bCs/>
          <w:b/>
        </w:rPr>
        <w:t xml:space="preserve">Australia Sydney</w:t>
      </w:r>
      <w:r>
        <w:t xml:space="preserve">, the profile of the</w:t>
      </w:r>
      <w:r>
        <w:t xml:space="preserve"> </w:t>
      </w:r>
      <w:r>
        <w:rPr>
          <w:bCs/>
          <w:b/>
        </w:rPr>
        <w:t xml:space="preserve">Customs Officer</w:t>
      </w:r>
    </w:p>
    <w:bookmarkEnd w:id="20"/>
    <w:bookmarkStart w:id="21" w:name="X37f93c7b70b413de0b7ab8c897a74be1e47bd35"/>
    <w:p>
      <w:pPr>
        <w:pStyle w:val="Heading2"/>
      </w:pPr>
      <w:r>
        <w:t xml:space="preserve">2. The Strategic Context of Australia Sydney</w:t>
      </w:r>
    </w:p>
    <w:p>
      <w:pPr>
        <w:pStyle w:val="FirstParagraph"/>
      </w:pPr>
      <w:r>
        <w:t xml:space="preserve">Sydney is not just an economic center; it is a geopolitical node connecting Asia with the rest of the world. For any</w:t>
      </w:r>
      <w:r>
        <w:t xml:space="preserve"> </w:t>
      </w:r>
      <w:r>
        <w:rPr>
          <w:bCs/>
          <w:b/>
        </w:rPr>
        <w:t xml:space="preserve">Australia Sydney</w:t>
      </w:r>
      <w:r>
        <w:t xml:space="preserve">-based operation, understanding local dynamics is crucial. The city experiences significant fluctuations in passenger traffic, ranging from peak tourist seasons to major international conferences and sporting events. These fluctuations create unique security challenges that require agile responses from</w:t>
      </w:r>
      <w:r>
        <w:t xml:space="preserve"> </w:t>
      </w:r>
      <w:r>
        <w:rPr>
          <w:bCs/>
          <w:b/>
        </w:rPr>
        <w:t xml:space="preserve">Customs Officer</w:t>
      </w:r>
    </w:p>
    <w:p>
      <w:pPr>
        <w:pStyle w:val="BodyText"/>
      </w:pPr>
      <w:r>
        <w:t xml:space="preserve">Furthermore, the diversity of Sydney’s population means that officers frequently interact with individuals from a vast array of cultural backgrounds. Cultural sensitivity is therefore not just a soft skill but a critical operational necessity for effective questioning and intelligence gathering. Misinterpretations due to cultural or linguistic barriers can lead to either security lapses or unnecessary detainment, both of which are detrimental to</w:t>
      </w:r>
      <w:r>
        <w:t xml:space="preserve"> </w:t>
      </w:r>
      <w:r>
        <w:rPr>
          <w:bCs/>
          <w:b/>
        </w:rPr>
        <w:t xml:space="preserve">Australia Sydney</w:t>
      </w:r>
      <w:r>
        <w:t xml:space="preserve">’s reputation as an open and secure international hub.</w:t>
      </w:r>
    </w:p>
    <w:bookmarkEnd w:id="21"/>
    <w:bookmarkStart w:id="25" w:name="X2cae6cdcde4e4e79edfb3d96fbd9c4baa55aedf"/>
    <w:p>
      <w:pPr>
        <w:pStyle w:val="Heading2"/>
      </w:pPr>
      <w:r>
        <w:t xml:space="preserve">3. Modern Challenges Facing Customs Officers</w:t>
      </w:r>
    </w:p>
    <w:bookmarkStart w:id="22" w:name="digital-threats-and-cyber-smuggling"/>
    <w:p>
      <w:pPr>
        <w:pStyle w:val="Heading3"/>
      </w:pPr>
      <w:r>
        <w:t xml:space="preserve">3.1. Digital Threats and Cyber-Smuggling</w:t>
      </w:r>
    </w:p>
    <w:p>
      <w:pPr>
        <w:pStyle w:val="FirstParagraph"/>
      </w:pPr>
      <w:r>
        <w:t xml:space="preserve">The rise of e-commerce has introduced new vectors for illicit activity. Contraband is no longer limited to physical shipments; digital assets, cryptocurrency-related smuggling, and online coordination of illegal trades pose significant challenges. A modern</w:t>
      </w:r>
      <w:r>
        <w:t xml:space="preserve"> </w:t>
      </w:r>
      <w:r>
        <w:rPr>
          <w:bCs/>
          <w:b/>
        </w:rPr>
        <w:t xml:space="preserve">Australia Sydney</w:t>
      </w:r>
      <w:r>
        <w:t xml:space="preserve"> </w:t>
      </w:r>
      <w:r>
        <w:rPr>
          <w:bCs/>
          <w:b/>
        </w:rPr>
        <w:t xml:space="preserve">Customs Officer</w:t>
      </w:r>
    </w:p>
    <w:bookmarkEnd w:id="22"/>
    <w:bookmarkStart w:id="23" w:name="supply-chain-complexity"/>
    <w:p>
      <w:pPr>
        <w:pStyle w:val="Heading3"/>
      </w:pPr>
      <w:r>
        <w:t xml:space="preserve">3.2. Supply Chain Complexity</w:t>
      </w:r>
    </w:p>
    <w:p>
      <w:pPr>
        <w:pStyle w:val="FirstParagraph"/>
      </w:pPr>
      <w:r>
        <w:t xml:space="preserve">In</w:t>
      </w:r>
      <w:r>
        <w:t xml:space="preserve"> </w:t>
      </w:r>
      <w:r>
        <w:rPr>
          <w:bCs/>
          <w:b/>
        </w:rPr>
        <w:t xml:space="preserve">Australia Sydney</w:t>
      </w:r>
      <w:r>
        <w:t xml:space="preserve">, the supply chain is globalized and often opaque. Officers are tasked with verifying the authenticity of declarations amidst a sea of data. The complexity arises from multi-jurisdictional logistics, where goods may pass through several countries before reaching Sydney. Ensuring compliance at this stage requires robust pre-arrival risk assessment systems.</w:t>
      </w:r>
    </w:p>
    <w:bookmarkEnd w:id="23"/>
    <w:bookmarkStart w:id="24" w:name="biosecurity-pressures"/>
    <w:p>
      <w:pPr>
        <w:pStyle w:val="Heading3"/>
      </w:pPr>
      <w:r>
        <w:t xml:space="preserve">3.3. Biosecurity Pressures</w:t>
      </w:r>
    </w:p>
    <w:p>
      <w:pPr>
        <w:pStyle w:val="FirstParagraph"/>
      </w:pPr>
      <w:r>
        <w:t xml:space="preserve">Given Australia’s unique ecosystem, biosecurity is as critical as traditional customs enforcement in</w:t>
      </w:r>
      <w:r>
        <w:t xml:space="preserve"> </w:t>
      </w:r>
      <w:r>
        <w:rPr>
          <w:bCs/>
          <w:b/>
        </w:rPr>
        <w:t xml:space="preserve">Australia Sydney</w:t>
      </w:r>
      <w:r>
        <w:t xml:space="preserve">. The</w:t>
      </w:r>
      <w:r>
        <w:t xml:space="preserve"> </w:t>
      </w:r>
      <w:r>
        <w:rPr>
          <w:bCs/>
          <w:b/>
        </w:rPr>
        <w:t xml:space="preserve">Customs Officer</w:t>
      </w:r>
    </w:p>
    <w:bookmarkEnd w:id="24"/>
    <w:bookmarkEnd w:id="25"/>
    <w:bookmarkStart w:id="26" w:name="Xeae9952e7564bb01e2d7e0d62c8c4a3be06fd00"/>
    <w:p>
      <w:pPr>
        <w:pStyle w:val="Heading2"/>
      </w:pPr>
      <w:r>
        <w:t xml:space="preserve">4. Operational Adaptations and Technology Integration</w:t>
      </w:r>
    </w:p>
    <w:p>
      <w:pPr>
        <w:pStyle w:val="FirstParagraph"/>
      </w:pPr>
      <w:r>
        <w:t xml:space="preserve">To address these challenges, agencies operating in</w:t>
      </w:r>
      <w:r>
        <w:t xml:space="preserve"> </w:t>
      </w:r>
      <w:r>
        <w:rPr>
          <w:bCs/>
          <w:b/>
        </w:rPr>
        <w:t xml:space="preserve">Australia Sydney</w:t>
      </w:r>
      <w:r>
        <w:t xml:space="preserve"> </w:t>
      </w:r>
      <w:r>
        <w:t xml:space="preserve">have increasingly integrated advanced technologies into their workflows. Artificial Intelligence (AI) and Machine Learning (ML) algorithms are now employed to analyze passenger manifests and cargo data in real-time, flagging anomalies for further inspection by a</w:t>
      </w:r>
    </w:p>
    <w:p>
      <w:pPr>
        <w:pStyle w:val="BodyText"/>
      </w:pPr>
      <w:r>
        <w:t xml:space="preserve">Customs Officer.</w:t>
      </w:r>
    </w:p>
    <w:p>
      <w:pPr>
        <w:numPr>
          <w:ilvl w:val="0"/>
          <w:numId w:val="1001"/>
        </w:numPr>
        <w:pStyle w:val="Compact"/>
      </w:pPr>
      <w:r>
        <w:rPr>
          <w:bCs/>
          <w:b/>
        </w:rPr>
        <w:t xml:space="preserve">Risk-Based Targeting:</w:t>
      </w:r>
      <w:r>
        <w:t xml:space="preserve"> </w:t>
      </w:r>
      <w:r>
        <w:t xml:space="preserve">Instead of random checks, officers use predictive analytics to target high-risk shipments. This increases efficiency and allows for the smoother passage of low-risk traders.</w:t>
      </w:r>
    </w:p>
    <w:p>
      <w:pPr>
        <w:numPr>
          <w:ilvl w:val="0"/>
          <w:numId w:val="1001"/>
        </w:numPr>
        <w:pStyle w:val="Compact"/>
      </w:pPr>
      <w:r>
        <w:rPr>
          <w:bCs/>
          <w:b/>
        </w:rPr>
        <w:t xml:space="preserve">Non-Intrusive Inspection (NII):</w:t>
      </w:r>
      <w:r>
        <w:t xml:space="preserve"> </w:t>
      </w:r>
      <w:r>
        <w:t xml:space="preserve">Advanced X-ray and gamma-ray scanning technologies allow</w:t>
      </w:r>
      <w:r>
        <w:t xml:space="preserve"> </w:t>
      </w:r>
      <w:r>
        <w:rPr>
          <w:bCs/>
          <w:b/>
        </w:rPr>
        <w:t xml:space="preserve">Australia Sydney</w:t>
      </w:r>
      <w:r>
        <w:t xml:space="preserve"> </w:t>
      </w:r>
      <w:r>
        <w:t xml:space="preserve">border agents to examine container contents without physical opening, reducing wait times while maintaining security integrity.</w:t>
      </w:r>
    </w:p>
    <w:p>
      <w:pPr>
        <w:numPr>
          <w:ilvl w:val="0"/>
          <w:numId w:val="1001"/>
        </w:numPr>
        <w:pStyle w:val="Compact"/>
      </w:pPr>
      <w:r>
        <w:rPr>
          <w:bCs/>
          <w:b/>
        </w:rPr>
        <w:t xml:space="preserve">Data Interoperability:</w:t>
      </w:r>
      <w:r>
        <w:t xml:space="preserve"> </w:t>
      </w:r>
      <w:r>
        <w:t xml:space="preserve">Seamless information sharing between federal agencies, state police, and international partners enhances the situational awareness of every</w:t>
      </w:r>
    </w:p>
    <w:p>
      <w:pPr>
        <w:numPr>
          <w:ilvl w:val="0"/>
          <w:numId w:val="1000"/>
        </w:numPr>
        <w:pStyle w:val="Compact"/>
      </w:pPr>
      <w:r>
        <w:t xml:space="preserve">Customs Officer</w:t>
      </w:r>
    </w:p>
    <w:bookmarkEnd w:id="26"/>
    <w:bookmarkStart w:id="27" w:name="X7064840532804db3f948751b12470572ef2caed"/>
    <w:p>
      <w:pPr>
        <w:pStyle w:val="Heading2"/>
      </w:pPr>
      <w:r>
        <w:t xml:space="preserve">5. The Human Element: Training and Professional Development</w:t>
      </w:r>
    </w:p>
    <w:p>
      <w:pPr>
        <w:pStyle w:val="FirstParagraph"/>
      </w:pPr>
      <w:r>
        <w:t xml:space="preserve">Despite technological advancements, the human element remains irreplaceable. The intuition of an experienced</w:t>
      </w:r>
      <w:r>
        <w:t xml:space="preserve"> </w:t>
      </w:r>
      <w:r>
        <w:rPr>
          <w:bCs/>
          <w:b/>
        </w:rPr>
        <w:t xml:space="preserve">Australia Sydney</w:t>
      </w:r>
      <w:r>
        <w:t xml:space="preserve">-trained officer can often detect deception or irregularities that algorithms might miss. Consequently, continuous professional development is paramount.</w:t>
      </w:r>
    </w:p>
    <w:p>
      <w:pPr>
        <w:pStyle w:val="BodyText"/>
      </w:pPr>
      <w:r>
        <w:t xml:space="preserve">Training programs in</w:t>
      </w:r>
      <w:r>
        <w:t xml:space="preserve"> </w:t>
      </w:r>
      <w:r>
        <w:rPr>
          <w:bCs/>
          <w:b/>
        </w:rPr>
        <w:t xml:space="preserve">Australia Sydney</w:t>
      </w:r>
      <w:r>
        <w:t xml:space="preserve"> </w:t>
      </w:r>
      <w:r>
        <w:t xml:space="preserve">now emphasize scenario-based learning, stress management, and ethical decision-making. Officers are trained to handle high-pressure situations with professionalism and empathy. This human-centric approach ensures that while security is maintained, the dignity of travelers and traders is respected.</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Australia Sydney</w:t>
      </w:r>
      <w:r>
        <w:t xml:space="preserve"> </w:t>
      </w:r>
      <w:r>
        <w:rPr>
          <w:bCs/>
          <w:b/>
        </w:rPr>
        <w:t xml:space="preserve">Customs OfficerAustralia Sydney</w:t>
      </w:r>
      <w:r>
        <w:t xml:space="preserve"> </w:t>
      </w:r>
      <w:r>
        <w:t xml:space="preserve">border professionals will remain a cornerstone of effective national defense. Future research should focus on the long-term impacts of emerging technologies like blockchain on customs verification processes within this dynamic regional context.</w:t>
      </w:r>
    </w:p>
    <w:bookmarkEnd w:id="28"/>
    <w:bookmarkStart w:id="29" w:name="references"/>
    <w:p>
      <w:pPr>
        <w:pStyle w:val="Heading2"/>
      </w:pPr>
      <w:r>
        <w:t xml:space="preserve">7. References</w:t>
      </w:r>
    </w:p>
    <w:p>
      <w:pPr>
        <w:pStyle w:val="FirstParagraph"/>
      </w:pPr>
      <w:r>
        <w:t xml:space="preserve">Australian Border Force. (2023).</w:t>
      </w:r>
      <w:r>
        <w:t xml:space="preserve"> </w:t>
      </w:r>
      <w:r>
        <w:rPr>
          <w:iCs/>
          <w:i/>
        </w:rPr>
        <w:t xml:space="preserve">Annual Report: Protecting Borders, Facilitating Trade.</w:t>
      </w:r>
    </w:p>
    <w:p>
      <w:pPr>
        <w:pStyle w:val="BodyText"/>
      </w:pPr>
      <w:r>
        <w:t xml:space="preserve">Sydney Port Authority. (2024).</w:t>
      </w:r>
      <w:r>
        <w:t xml:space="preserve"> </w:t>
      </w:r>
      <w:r>
        <w:rPr>
          <w:iCs/>
          <w:i/>
        </w:rPr>
        <w:t xml:space="preserve">Strategic Overview of Maritime Security in NSW.</w:t>
      </w:r>
    </w:p>
    <w:p>
      <w:pPr>
        <w:pStyle w:val="BodyText"/>
      </w:pPr>
      <w:r>
        <w:t xml:space="preserve">Department of Home Affairs. (2023).</w:t>
      </w:r>
      <w:r>
        <w:t xml:space="preserve"> </w:t>
      </w:r>
      <w:r>
        <w:rPr>
          <w:iCs/>
          <w:i/>
        </w:rPr>
        <w:t xml:space="preserve">National Border Security Strategy.</w:t>
      </w:r>
    </w:p>
    <w:p>
      <w:pPr>
        <w:pStyle w:val="BodyText"/>
      </w:pPr>
      <w:r>
        <w:t xml:space="preserve">International Air Transport Association. (2024).</w:t>
      </w:r>
      <w:r>
        <w:t xml:space="preserve"> </w:t>
      </w:r>
      <w:r>
        <w:rPr>
          <w:iCs/>
          <w:i/>
        </w:rPr>
        <w:t xml:space="preserve">Sydney Airport Passenger Statistics and Trends.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Australia: Strategic Adaptations for Sydney</dc:title>
  <dc:creator/>
  <dc:language>en</dc:language>
  <cp:keywords/>
  <dcterms:created xsi:type="dcterms:W3CDTF">2026-07-29T12:28:15Z</dcterms:created>
  <dcterms:modified xsi:type="dcterms:W3CDTF">2026-07-29T12:28:15Z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