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31" w:name="Xcaa9771525cb59144365606dfee4222a589cc5b"/>
    <w:p>
      <w:pPr>
        <w:pStyle w:val="Heading1"/>
      </w:pPr>
      <w:r>
        <w:t xml:space="preserve">The Strategic Role of the Customs Officer in Brazil Brasília: Navigating Modern Challenges and Opportunities</w:t>
      </w:r>
    </w:p>
    <w:p>
      <w:pPr>
        <w:pStyle w:val="FirstParagraph"/>
      </w:pPr>
      <w:r>
        <w:rPr>
          <w:bCs/>
          <w:b/>
        </w:rPr>
        <w:t xml:space="preserve">Author:</w:t>
      </w:r>
      <w:r>
        <w:t xml:space="preserve"> </w:t>
      </w:r>
      <w:r>
        <w:t xml:space="preserve">Research Department on International Trade and Logistics</w:t>
      </w:r>
      <w:r>
        <w:br/>
      </w:r>
      <w:r>
        <w:rPr>
          <w:bCs/>
          <w:b/>
        </w:rPr>
        <w:t xml:space="preserve">Institution:</w:t>
      </w:r>
      <w:r>
        <w:t xml:space="preserve"> </w:t>
      </w:r>
      <w:r>
        <w:t xml:space="preserve">Center for Brazilian Economic Studies (CEBE)</w:t>
      </w:r>
      <w:r>
        <w:br/>
      </w:r>
      <w:r>
        <w:rPr>
          <w:bCs/>
          <w:b/>
        </w:rPr>
        <w:t xml:space="preserve">Date:</w:t>
      </w:r>
      <w:r>
        <w:t xml:space="preserve"> </w:t>
      </w:r>
      <w:r>
        <w:t xml:space="preserve">October 2023</w:t>
      </w:r>
      <w:r>
        <w:br/>
      </w:r>
      <w:r>
        <w:rPr>
          <w:iCs/>
          <w:i/>
        </w:rPr>
        <w:t xml:space="preserve">Paper submitted for the Conference Paper series on Latin American Trade Integration</w:t>
      </w:r>
    </w:p>
    <w:bookmarkStart w:id="20" w:name="abstract"/>
    <w:p>
      <w:pPr>
        <w:pStyle w:val="Heading3"/>
      </w:pPr>
      <w:r>
        <w:rPr>
          <w:bCs/>
          <w:b/>
        </w:rPr>
        <w:t xml:space="preserve">Abstract</w:t>
      </w:r>
    </w:p>
    <w:p>
      <w:pPr>
        <w:pStyle w:val="FirstParagraph"/>
      </w:pPr>
      <w:r>
        <w:t xml:space="preserve">This paper examines the evolving role of the Customs Officer within the administrative and geopolitical context of Brazil Brasília. As the capital city serves not only as a political hub but also as a critical node in international logistics, diplomatic channels, and governmental procurement, its customs operations possess unique characteristics compared to major port cities like Santos or Rio de Janeiro. This document explores how Customs Officers in Brazil Brasília function as gatekeepers of national sovereignty, facilitators of diplomatic commerce, and enforcers of complex regulatory frameworks. It further analyzes the impact of digitalization on border control mechanisms within the Federal District and proposes strategic recommendations for enhancing efficiency without compromising security protocols.</w:t>
      </w:r>
    </w:p>
    <w:bookmarkEnd w:id="20"/>
    <w:bookmarkStart w:id="21" w:name="introduction"/>
    <w:p>
      <w:pPr>
        <w:pStyle w:val="Heading2"/>
      </w:pPr>
      <w:r>
        <w:t xml:space="preserve">1. Introduction</w:t>
      </w:r>
    </w:p>
    <w:p>
      <w:pPr>
        <w:pStyle w:val="FirstParagraph"/>
      </w:pPr>
      <w:r>
        <w:t xml:space="preserve">The concept of international trade is often visualized through images of massive shipping containers at coastal ports or cargo planes landing in major metropolitan hubs. However, the internal mechanics of border control are equally vital to a nation’s economic stability and security. In the context of Brazil Brasília, this dynamic takes on a specialized dimension. As the capital and seat of federal power, Brazil Brasília hosts a high concentration of foreign embassies, international organizations (such as UNESCO headquarters), diplomatic missions, and multinational corporate regional offices. Consequently, the flow of goods into Brazil Brasília differs significantly from standard commercial trade flows.</w:t>
      </w:r>
    </w:p>
    <w:p>
      <w:pPr>
        <w:pStyle w:val="BodyText"/>
      </w:pPr>
      <w:r>
        <w:t xml:space="preserve">The Customs Officer stationed in this region is not merely an inspector; they are a critical component of Brazil’s foreign policy infrastructure and domestic security apparatus. This paper argues that the efficacy of customs operations in Brazil Brasília is pivotal to maintaining the country’s international reputation, ensuring tax compliance on high-value diplomatic goods, and preventing illicit activities under the guise of diplomatic immunity.</w:t>
      </w:r>
    </w:p>
    <w:bookmarkEnd w:id="21"/>
    <w:bookmarkStart w:id="22" w:name="X1416a2e231a06efc5e6552da130db1055233761"/>
    <w:p>
      <w:pPr>
        <w:pStyle w:val="Heading2"/>
      </w:pPr>
      <w:r>
        <w:t xml:space="preserve">2. The Unique Profile of Customs Operations in Brazil Brasília</w:t>
      </w:r>
    </w:p>
    <w:p>
      <w:pPr>
        <w:pStyle w:val="FirstParagraph"/>
      </w:pPr>
      <w:r>
        <w:t xml:space="preserve">To understand the role of the Customs Officer in Brazil Brasília, one must first appreciate the specific logistical profile of the Federal District (Distrito Federal). Unlike São Paulo or Rio de Janeiro, where customs offices manage high volumes of consumer electronics and raw materials for manufacturing, Brazil Brasília manages a distinct mix of goods:</w:t>
      </w:r>
    </w:p>
    <w:p>
      <w:pPr>
        <w:numPr>
          <w:ilvl w:val="0"/>
          <w:numId w:val="1001"/>
        </w:numPr>
        <w:pStyle w:val="Compact"/>
      </w:pPr>
      <w:r>
        <w:rPr>
          <w:bCs/>
          <w:b/>
        </w:rPr>
        <w:t xml:space="preserve">Diplomatic and Consular Cargo:</w:t>
      </w:r>
      <w:r>
        <w:t xml:space="preserve"> </w:t>
      </w:r>
      <w:r>
        <w:t xml:space="preserve">Goods imported by foreign missions are often exempt from certain taxes under the Vienna Convention on Diplomatic Relations. The Customs Officer plays a crucial role in verifying documentation to ensure that tax exemptions are applied correctly while preventing abuse of these privileges.</w:t>
      </w:r>
    </w:p>
    <w:p>
      <w:pPr>
        <w:numPr>
          <w:ilvl w:val="0"/>
          <w:numId w:val="1001"/>
        </w:numPr>
        <w:pStyle w:val="Compact"/>
      </w:pPr>
      <w:r>
        <w:rPr>
          <w:bCs/>
          <w:b/>
        </w:rPr>
        <w:t xml:space="preserve">Government Procurement:</w:t>
      </w:r>
      <w:r>
        <w:t xml:space="preserve"> </w:t>
      </w:r>
      <w:r>
        <w:t xml:space="preserve">As the location of all three branches of government, Brazil Brasília receives significant imports for public infrastructure, technology upgrades for federal agencies, and defense equipment. These transactions require rigorous auditing by Customs Officers to ensure compliance with Brazilian procurement laws and anti-corruption measures.</w:t>
      </w:r>
    </w:p>
    <w:p>
      <w:pPr>
        <w:numPr>
          <w:ilvl w:val="0"/>
          <w:numId w:val="1001"/>
        </w:numPr>
        <w:pStyle w:val="Compact"/>
      </w:pPr>
      <w:r>
        <w:rPr>
          <w:bCs/>
          <w:b/>
        </w:rPr>
        <w:t xml:space="preserve">Air Freight via Guararapes and Congonhas Hubs:</w:t>
      </w:r>
      <w:r>
        <w:t xml:space="preserve"> </w:t>
      </w:r>
      <w:r>
        <w:t xml:space="preserve">While international flights land at Presidente Juscelino Kubitschek International Airport (JKIA), the customs clearance processes often involve coordination with other federal checkpoints. The Customs Officer in Brazil Brasília acts as a node in this wider network, ensuring seamless transit of goods destined for or originating from the capital.</w:t>
      </w:r>
    </w:p>
    <w:bookmarkEnd w:id="22"/>
    <w:bookmarkStart w:id="26" w:name="challenges-faced-by-customs-officers"/>
    <w:p>
      <w:pPr>
        <w:pStyle w:val="Heading2"/>
      </w:pPr>
      <w:r>
        <w:t xml:space="preserve">3. Challenges Faced by Customs Officers</w:t>
      </w:r>
    </w:p>
    <w:bookmarkStart w:id="23" w:name="balancing-security-and-facilitation"/>
    <w:p>
      <w:pPr>
        <w:pStyle w:val="Heading3"/>
      </w:pPr>
      <w:r>
        <w:t xml:space="preserve">3.1 Balancing Security and Facilitation</w:t>
      </w:r>
    </w:p>
    <w:p>
      <w:pPr>
        <w:pStyle w:val="FirstParagraph"/>
      </w:pPr>
      <w:r>
        <w:t xml:space="preserve">A primary challenge for the Customs Officer in Brazil Brasília is balancing national security with trade facilitation. Given the presence of heads of state and high-profile diplomats, speed of processing is often politically sensitive. However, accelerating clearance without adequate vetting poses significant security risks. The modern Customs Officer must therefore be proficient in risk assessment technologies that allow for rapid scanning and data analysis rather than solely relying on physical inspections.</w:t>
      </w:r>
    </w:p>
    <w:bookmarkEnd w:id="23"/>
    <w:bookmarkStart w:id="24" w:name="combating-illicit-activities"/>
    <w:p>
      <w:pPr>
        <w:pStyle w:val="Heading3"/>
      </w:pPr>
      <w:r>
        <w:t xml:space="preserve">3.2 Combating Illicit Activities</w:t>
      </w:r>
    </w:p>
    <w:p>
      <w:pPr>
        <w:pStyle w:val="FirstParagraph"/>
      </w:pPr>
      <w:r>
        <w:t xml:space="preserve">Diplomatic channels have historically been exploited for illicit trafficking, ranging from arms smuggling to the illegal trade of endangered species. The Customs Officer serves as the first line of defense against such activities. Recent years have seen an increase in sophisticated concealment techniques used by criminal organizations operating within or through Brazil Brasília. This requires continuous training and intelligence sharing among customs agencies, federal police, and international partners.</w:t>
      </w:r>
    </w:p>
    <w:bookmarkEnd w:id="24"/>
    <w:bookmarkStart w:id="25" w:name="technological-integration"/>
    <w:p>
      <w:pPr>
        <w:pStyle w:val="Heading3"/>
      </w:pPr>
      <w:r>
        <w:t xml:space="preserve">3.3 Technological Integration</w:t>
      </w:r>
    </w:p>
    <w:p>
      <w:pPr>
        <w:pStyle w:val="FirstParagraph"/>
      </w:pPr>
      <w:r>
        <w:t xml:space="preserve">The transition toward fully digital customs processes (Siscomex in Brazil) presents both an opportunity and a challenge. Customs Officers must adapt to new software interfaces and data analytics tools. Resistance to change or lack of technical proficiency can hinder the efficiency of operations in Brazil Brasília, potentially creating bottlenecks that affect diplomatic relations and government operations.</w:t>
      </w:r>
    </w:p>
    <w:bookmarkEnd w:id="25"/>
    <w:bookmarkEnd w:id="26"/>
    <w:bookmarkStart w:id="27" w:name="Xb27fd9c355db3fadd59520eeb6ed00d934c87c7"/>
    <w:p>
      <w:pPr>
        <w:pStyle w:val="Heading2"/>
      </w:pPr>
      <w:r>
        <w:t xml:space="preserve">4. The Strategic Importance of Professional Development</w:t>
      </w:r>
    </w:p>
    <w:p>
      <w:pPr>
        <w:pStyle w:val="FirstParagraph"/>
      </w:pPr>
      <w:r>
        <w:t xml:space="preserve">To address these challenges, the professional development of Customs Officers in Brazil Brasília must go beyond traditional training modules. It should include:</w:t>
      </w:r>
    </w:p>
    <w:p>
      <w:pPr>
        <w:numPr>
          <w:ilvl w:val="0"/>
          <w:numId w:val="1002"/>
        </w:numPr>
        <w:pStyle w:val="Compact"/>
      </w:pPr>
      <w:r>
        <w:rPr>
          <w:bCs/>
          <w:b/>
        </w:rPr>
        <w:t xml:space="preserve">Diplomatic Protocol Training:</w:t>
      </w:r>
      <w:r>
        <w:t xml:space="preserve"> </w:t>
      </w:r>
      <w:r>
        <w:t xml:space="preserve">Understanding the nuances of diplomatic immunity and international law is essential for officers interacting with embassy personnel.</w:t>
      </w:r>
    </w:p>
    <w:p>
      <w:pPr>
        <w:numPr>
          <w:ilvl w:val="0"/>
          <w:numId w:val="1002"/>
        </w:numPr>
        <w:pStyle w:val="Compact"/>
      </w:pPr>
      <w:r>
        <w:rPr>
          <w:bCs/>
          <w:b/>
        </w:rPr>
        <w:t xml:space="preserve">Digital Forensics and Data Analysis:</w:t>
      </w:r>
      <w:r>
        <w:t xml:space="preserve"> </w:t>
      </w:r>
      <w:r>
        <w:t xml:space="preserve">Officers need skills to interpret large datasets generated by electronic declarations to identify anomalies.</w:t>
      </w:r>
    </w:p>
    <w:p>
      <w:pPr>
        <w:numPr>
          <w:ilvl w:val="0"/>
          <w:numId w:val="1002"/>
        </w:numPr>
        <w:pStyle w:val="Compact"/>
      </w:pPr>
      <w:r>
        <w:rPr>
          <w:iCs/>
          <w:i/>
        </w:rPr>
        <w:t xml:space="preserve">Multilingual Proficiency:</w:t>
      </w:r>
      <w:r>
        <w:t xml:space="preserve"> </w:t>
      </w:r>
      <w:r>
        <w:t xml:space="preserve">While Portuguese is the national language, proficiency in English, French (given UNESCO’s presence), and Spanish enhances communication efficiency in Brazil Brasília.</w:t>
      </w:r>
    </w:p>
    <w:bookmarkEnd w:id="27"/>
    <w:bookmarkStart w:id="28" w:name="recommendations-for-policy-enhancement"/>
    <w:p>
      <w:pPr>
        <w:pStyle w:val="Heading2"/>
      </w:pPr>
      <w:r>
        <w:t xml:space="preserve">5. Recommendations for Policy Enhancement</w:t>
      </w:r>
    </w:p>
    <w:p>
      <w:pPr>
        <w:pStyle w:val="FirstParagraph"/>
      </w:pPr>
      <w:r>
        <w:rPr>
          <w:bCs/>
          <w:b/>
        </w:rPr>
        <w:t xml:space="preserve">A. Enhanced Inter-Agency Cooperation:</w:t>
      </w:r>
    </w:p>
    <w:p>
      <w:pPr>
        <w:pStyle w:val="BodyText"/>
      </w:pPr>
      <w:r>
        <w:t xml:space="preserve">The Federal Revenue Service (Receita Federal) should establish a dedicated task force in Brazil Brasília that includes Customs Officers, intelligence analysts, and legal experts focused specifically on diplomatic cargo. This centralized approach would streamline decision-making and reduce jurisdictional ambiguities.</w:t>
      </w:r>
    </w:p>
    <w:p>
      <w:pPr>
        <w:pStyle w:val="BodyText"/>
      </w:pPr>
      <w:r>
        <w:rPr>
          <w:bCs/>
          <w:b/>
        </w:rPr>
        <w:t xml:space="preserve">B. Investment in Smart Gate Technologies:</w:t>
      </w:r>
    </w:p>
    <w:p>
      <w:pPr>
        <w:pStyle w:val="BodyText"/>
      </w:pPr>
      <w:r>
        <w:t xml:space="preserve">Prioritizing the implementation of advanced scanning technologies (such as CT scanners for containers) at key entry points to Brazil Brasília will reduce the need for physical inspections, thereby speeding up clearance times and improving job satisfaction among officers by reducing repetitive manual labor.</w:t>
      </w:r>
    </w:p>
    <w:p>
      <w:pPr>
        <w:pStyle w:val="BodyText"/>
      </w:pPr>
      <w:r>
        <w:rPr>
          <w:bCs/>
          <w:b/>
        </w:rPr>
        <w:t xml:space="preserve">C. Regular International Benchmarking:</w:t>
      </w:r>
    </w:p>
    <w:p>
      <w:pPr>
        <w:pStyle w:val="BodyText"/>
      </w:pPr>
      <w:r>
        <w:t xml:space="preserve">Customs administrations in other capitals with similar profiles (e.g., Brussels, Washington D.C., Geneva) should be studied to adopt best practices. Exchanging knowledge on how those Customs Officers handle high-value diplomatic goods can provide valuable insights for their counterparts in Brazil Brasília.</w:t>
      </w:r>
    </w:p>
    <w:bookmarkEnd w:id="28"/>
    <w:bookmarkStart w:id="29" w:name="conclusion"/>
    <w:p>
      <w:pPr>
        <w:pStyle w:val="Heading2"/>
      </w:pPr>
      <w:r>
        <w:t xml:space="preserve">6. Conclusion</w:t>
      </w:r>
    </w:p>
    <w:p>
      <w:pPr>
        <w:pStyle w:val="FirstParagraph"/>
      </w:pPr>
      <w:r>
        <w:t xml:space="preserve">The Customs Officer in Brazil Brasília occupies a unique position at the intersection of international diplomacy, national security, and economic regulation. Their role extends far beyond simple tax collection; they are guardians of the nation’s integrity as seen through its capital city. As global trade dynamics shift towards digitalization and increased regulatory scrutiny, it is imperative that Brazil invests in the training, technology, and strategic positioning of its customs workforce in the capital.</w:t>
      </w:r>
    </w:p>
    <w:p>
      <w:pPr>
        <w:pStyle w:val="BodyText"/>
      </w:pPr>
      <w:r>
        <w:t xml:space="preserve">Failure to modernize these operations risks not only economic inefficiencies but also potential security breaches that could damage Brazil’s international standing. By recognizing the specific challenges and opportunities present in Brazil Brasília, policymakers can create a more resilient customs framework that supports both sovereignty and global integration.</w:t>
      </w:r>
    </w:p>
    <w:bookmarkEnd w:id="29"/>
    <w:bookmarkStart w:id="30" w:name="references"/>
    <w:p>
      <w:pPr>
        <w:pStyle w:val="Heading2"/>
      </w:pPr>
      <w:r>
        <w:t xml:space="preserve">7. References</w:t>
      </w:r>
    </w:p>
    <w:p>
      <w:pPr>
        <w:numPr>
          <w:ilvl w:val="0"/>
          <w:numId w:val="1003"/>
        </w:numPr>
        <w:pStyle w:val="Compact"/>
      </w:pPr>
      <w:r>
        <w:t xml:space="preserve">Brazilian Federal Revenue Service. (2023). *Annual Report on International Trade Statistics*. Brasília: Receita Federal do Brasil.</w:t>
      </w:r>
    </w:p>
    <w:p>
      <w:pPr>
        <w:numPr>
          <w:ilvl w:val="0"/>
          <w:numId w:val="1003"/>
        </w:numPr>
        <w:pStyle w:val="Compact"/>
      </w:pPr>
      <w:r>
        <w:t xml:space="preserve">Martinez, J., &amp; Silva, A. (2021). "Diplomatic Immunity and Customs Control: A Comparative Analysis." *Journal of International Trade Law*, 15(3), 45-67.</w:t>
      </w:r>
    </w:p>
    <w:p>
      <w:pPr>
        <w:numPr>
          <w:ilvl w:val="0"/>
          <w:numId w:val="1003"/>
        </w:numPr>
        <w:pStyle w:val="Compact"/>
      </w:pPr>
      <w:r>
        <w:t xml:space="preserve">United Nations Office on Drugs and Crime (UNODC). (2022). *Global Illicit Trafficking Trends*. Vienna: UNODC.</w:t>
      </w:r>
    </w:p>
    <w:p>
      <w:pPr>
        <w:numPr>
          <w:ilvl w:val="0"/>
          <w:numId w:val="1003"/>
        </w:numPr>
        <w:pStyle w:val="Compact"/>
      </w:pPr>
      <w:r>
        <w:t xml:space="preserve">Vieira, L. (2019). "The Role of Customs in National Security: The Case of Latin American Capitals." *Latin American Economic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Brazil Brasília: Navigating Modern Challenges and Opportunities</dc:title>
  <dc:creator/>
  <dc:language>en</dc:language>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