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Border</w:t>
      </w:r>
      <w:r>
        <w:t xml:space="preserve"> </w:t>
      </w:r>
      <w:r>
        <w:t xml:space="preserve">Control: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33" w:name="X8246a6c82d464e334b4a4992a406c8cf7b99001"/>
    <w:p>
      <w:pPr>
        <w:pStyle w:val="Heading1"/>
      </w:pPr>
      <w:r>
        <w:t xml:space="preserve">Modernizing Border Control: The Evolving Role of the Customs Officer in Colombia, Medellín</w:t>
      </w:r>
    </w:p>
    <w:p>
      <w:pPr>
        <w:pStyle w:val="FirstParagraph"/>
      </w:pPr>
      <w:r>
        <w:rPr>
          <w:bCs/>
          <w:b/>
        </w:rPr>
        <w:t xml:space="preserve">Author:</w:t>
      </w:r>
      <w:r>
        <w:t xml:space="preserve">[Name Redacted for Review]</w:t>
      </w:r>
    </w:p>
    <w:p>
      <w:pPr>
        <w:pStyle w:val="BodyText"/>
      </w:pPr>
      <w:r>
        <w:rPr>
          <w:bCs/>
          <w:b/>
        </w:rPr>
        <w:t xml:space="preserve">Affiliation:</w:t>
      </w:r>
      <w:r>
        <w:t xml:space="preserve">Institute of International Trade and Security Studies</w:t>
      </w:r>
    </w:p>
    <w:bookmarkStart w:id="20" w:name="abstract"/>
    <w:p>
      <w:pPr>
        <w:pStyle w:val="Heading2"/>
      </w:pPr>
      <w:r>
        <w:t xml:space="preserve">Abstract</w:t>
      </w:r>
    </w:p>
    <w:p>
      <w:pPr>
        <w:pStyle w:val="FirstParagraph"/>
      </w:pPr>
      <w:r>
        <w:t xml:space="preserve">The landscape of international trade and security in Latin America is undergoing a radical transformation. This paper examines the critical function of the Customs Officer within the specific geopolitical and economic context of Colombia, with a particular focus on Medellín as a burgeoning hub for commerce and logistics. As global supply chains become increasingly complex, traditional customs administration must evolve from simple tax collection to sophisticated risk management and intelligence-led operations. This study analyzes the current challenges facing Colombian authorities, such as illicit trafficking disguised as legitimate trade and the pressure to facilitate rapid cargo movement for economic growth. By analyzing case studies from Medellín’s airport and land border crossings, this paper argues that modernizing the Customs Officer role requires a tripartite approach: advanced technological integration, specialized human capital training in non-intrusive inspection (NII) technologies, and strengthened inter-agency collaboration. The findings suggest that empowering the Customs Officer with data-driven tools significantly enhances national security without compromising trade efficiency.</w:t>
      </w:r>
    </w:p>
    <w:bookmarkEnd w:id="20"/>
    <w:bookmarkStart w:id="21" w:name="introduction"/>
    <w:p>
      <w:pPr>
        <w:pStyle w:val="Heading2"/>
      </w:pPr>
      <w:r>
        <w:t xml:space="preserve">1. Introduction</w:t>
      </w:r>
    </w:p>
    <w:p>
      <w:pPr>
        <w:pStyle w:val="FirstParagraph"/>
      </w:pPr>
      <w:r>
        <w:t xml:space="preserve">In the early 21st century, the sovereignty of nations is increasingly defined by their ability to control and secure their borders while simultaneously participating in globalized markets. For Colombia, a country with diverse geography ranging from dense Andean mountains to Caribbean coastlines, border management is not merely an administrative task but a matter of national security and economic viability. Among the key actors in this domain, the Customs Officer stands as the primary line of defense and facilitation.</w:t>
      </w:r>
    </w:p>
    <w:p>
      <w:pPr>
        <w:pStyle w:val="BodyText"/>
      </w:pPr>
      <w:r>
        <w:t xml:space="preserve">This paper specifically focuses on Colombia Medellín, a city that has successfully reinvented itself from its turbulent past to become one of Latin America’s most dynamic centers for innovation, textile manufacturing, and international trade. As Medellín expands its role as a logistics node connecting South America to North America and Europe via the José María Córdova International Airport (MDE) and various land corridors, the pressure on local customs authorities intensifies. The modern Customs Officer in this region is no longer just an inspector of goods; they are a critical analyst of supply chain risks.</w:t>
      </w:r>
    </w:p>
    <w:bookmarkEnd w:id="21"/>
    <w:bookmarkStart w:id="22" w:name="X1a95c2c755159ed83158626361709d6dd00875e"/>
    <w:p>
      <w:pPr>
        <w:pStyle w:val="Heading2"/>
      </w:pPr>
      <w:r>
        <w:t xml:space="preserve">2. The Context: Colombia Medellín as a Strategic Node</w:t>
      </w:r>
    </w:p>
    <w:p>
      <w:pPr>
        <w:pStyle w:val="FirstParagraph"/>
      </w:pPr>
      <w:r>
        <w:t xml:space="preserve">Medellín serves as the economic engine of the Antioquia department and a crucial gateway for Colombian exports, particularly textiles, coffee, and flowers. However, this strategic position attracts both legitimate commerce and illicit activities. Criminal organizations often exploit porous borders or corruptible nodes to introduce narcotics into global supply chains or smuggle precursor chemicals back into the region.</w:t>
      </w:r>
    </w:p>
    <w:p>
      <w:pPr>
        <w:pStyle w:val="BodyText"/>
      </w:pPr>
      <w:r>
        <w:t xml:space="preserve">The role of the Customs Officer in Colombia Medellín is therefore dual-natured. On one hand, they must ensure that goods are correctly classified, valued, and taxed to support national revenue. On the other hand, they must detect anomalies that indicate money laundering or drug trafficking. The unique topography of the region adds layers of complexity; while air freight through MDE is highly regulated and monitored by sophisticated scanners managed by customs personnel, land borders remain challenging to monitor comprehensively.</w:t>
      </w:r>
    </w:p>
    <w:bookmarkEnd w:id="22"/>
    <w:bookmarkStart w:id="26" w:name="Xdc80430038436e2fe5be357167db9e9dc395e11"/>
    <w:p>
      <w:pPr>
        <w:pStyle w:val="Heading2"/>
      </w:pPr>
      <w:r>
        <w:t xml:space="preserve">3. Challenges Facing Modern Customs Administration</w:t>
      </w:r>
    </w:p>
    <w:bookmarkStart w:id="23" w:name="volume-vs.-security-trade-off"/>
    <w:p>
      <w:pPr>
        <w:pStyle w:val="Heading3"/>
      </w:pPr>
      <w:r>
        <w:t xml:space="preserve">3.1 Volume vs. Security Trade-off</w:t>
      </w:r>
    </w:p>
    <w:p>
      <w:pPr>
        <w:pStyle w:val="FirstParagraph"/>
      </w:pPr>
      <w:r>
        <w:t xml:space="preserve">A primary challenge for the Customs Officer is balancing speed with security. In a competitive global market, delays at borders cost businesses millions in demurrage fees and lost inventory efficiency for companies based in Colombia Medellín. However, speeding through inspections increases the risk of missing illicit goods that may be hidden within legitimate shipments of clothing or electronics.</w:t>
      </w:r>
    </w:p>
    <w:bookmarkEnd w:id="23"/>
    <w:bookmarkStart w:id="24" w:name="technological-gaps"/>
    <w:p>
      <w:pPr>
        <w:pStyle w:val="Heading3"/>
      </w:pPr>
      <w:r>
        <w:t xml:space="preserve">3.2 Technological Gaps</w:t>
      </w:r>
    </w:p>
    <w:p>
      <w:pPr>
        <w:pStyle w:val="FirstParagraph"/>
      </w:pPr>
      <w:r>
        <w:t xml:space="preserve">While recent years have seen significant investment in Non-Intrusive Inspection (NII) technologies such as X-ray scanners and gamma-ray portals, the human element remains the most variable component. The effectiveness of these machines is directly tied to the training and experience of the Customs Officer interpreting the images. Inadequate training can lead to "alert fatigue," where officers miss subtle anomalies due to high volume.</w:t>
      </w:r>
    </w:p>
    <w:bookmarkEnd w:id="24"/>
    <w:bookmarkStart w:id="25" w:name="corruption-and-integrity"/>
    <w:p>
      <w:pPr>
        <w:pStyle w:val="Heading3"/>
      </w:pPr>
      <w:r>
        <w:t xml:space="preserve">3.3 Corruption and Integrity</w:t>
      </w:r>
    </w:p>
    <w:p>
      <w:pPr>
        <w:pStyle w:val="FirstParagraph"/>
      </w:pPr>
      <w:r>
        <w:t xml:space="preserve">Historically, corruption has been a vulnerability in customs administration across many regions, including parts of Colombia. Strengthening the institutional integrity of the Customs Officer is as important as upgrading their hardware. Robust ethical frameworks and internal audit mechanisms are essential to maintain public trust and operational security.</w:t>
      </w:r>
    </w:p>
    <w:bookmarkEnd w:id="25"/>
    <w:bookmarkEnd w:id="26"/>
    <w:bookmarkStart w:id="29" w:name="X2fc42615eb40b66f9d59f93f7c9d213a9b7c45a"/>
    <w:p>
      <w:pPr>
        <w:pStyle w:val="Heading2"/>
      </w:pPr>
      <w:r>
        <w:t xml:space="preserve">4. The Evolution of the Customs Officer’s Role</w:t>
      </w:r>
    </w:p>
    <w:p>
      <w:pPr>
        <w:pStyle w:val="FirstParagraph"/>
      </w:pPr>
      <w:r>
        <w:t xml:space="preserve">The traditional image of a Customs Officer stamping documents is becoming obsolete. In modern Colombia, particularly in hubs like Medellín, the role has shifted toward intelligence-led enforcement.</w:t>
      </w:r>
    </w:p>
    <w:bookmarkStart w:id="27" w:name="data-analytics-and-risk-profiling"/>
    <w:p>
      <w:pPr>
        <w:pStyle w:val="Heading3"/>
      </w:pPr>
      <w:r>
        <w:t xml:space="preserve">4.1 Data Analytics and Risk Profiling</w:t>
      </w:r>
    </w:p>
    <w:p>
      <w:pPr>
        <w:pStyle w:val="FirstParagraph"/>
      </w:pPr>
      <w:r>
        <w:t xml:space="preserve">Today’s officer utilizes advanced algorithms to profile shipments before they even arrive at the port of entry. By analyzing historical data on importers, origin countries, and commodity types, the system flags high-risk containers for physical inspection by the officer. This means the Customs Officer in Colombia Medellín acts more as a detective than a clerk.</w:t>
      </w:r>
    </w:p>
    <w:bookmarkEnd w:id="27"/>
    <w:bookmarkStart w:id="28" w:name="specialized-knowledge"/>
    <w:p>
      <w:pPr>
        <w:pStyle w:val="Heading3"/>
      </w:pPr>
      <w:r>
        <w:t xml:space="preserve">4.2 Specialized Knowledge</w:t>
      </w:r>
    </w:p>
    <w:p>
      <w:pPr>
        <w:pStyle w:val="FirstParagraph"/>
      </w:pPr>
      <w:r>
        <w:t xml:space="preserve">To effectively counter sophisticated smuggling techniques, officers must possess specialized knowledge. For example, understanding the specific trade dynamics of Medellín’s textile industry allows an officer to spot discrepancies in volume versus weight that might indicate hidden contraband. Continuous professional development is required to keep pace with evolving criminal methodologies.</w:t>
      </w:r>
    </w:p>
    <w:bookmarkEnd w:id="28"/>
    <w:bookmarkEnd w:id="29"/>
    <w:bookmarkStart w:id="30" w:name="Xabf3d4fee5f184875d4580db9f8785b112bf846"/>
    <w:p>
      <w:pPr>
        <w:pStyle w:val="Heading2"/>
      </w:pPr>
      <w:r>
        <w:t xml:space="preserve">5. Recommendations for Strengthening Customs Operations</w:t>
      </w:r>
    </w:p>
    <w:p>
      <w:pPr>
        <w:pStyle w:val="FirstParagraph"/>
      </w:pPr>
      <w:r>
        <w:t xml:space="preserve">To address the challenges outlined above, this paper proposes several strategic recommendations tailored for the Colombian context:</w:t>
      </w:r>
    </w:p>
    <w:p>
      <w:pPr>
        <w:numPr>
          <w:ilvl w:val="0"/>
          <w:numId w:val="1001"/>
        </w:numPr>
        <w:pStyle w:val="Compact"/>
      </w:pPr>
      <w:r>
        <w:rPr>
          <w:bCs/>
          <w:b/>
        </w:rPr>
        <w:t xml:space="preserve">Tech-Integrated Training:</w:t>
      </w:r>
      <w:r>
        <w:t xml:space="preserve"> </w:t>
      </w:r>
      <w:r>
        <w:t xml:space="preserve">Implement augmented reality (AR) simulation training for Customs Officers in Colombia Medellín to simulate high-pressure inspection scenarios and enhance their ability to identify hidden threats in X-ray imagery.</w:t>
      </w:r>
    </w:p>
    <w:p>
      <w:pPr>
        <w:numPr>
          <w:ilvl w:val="0"/>
          <w:numId w:val="1001"/>
        </w:numPr>
        <w:pStyle w:val="Compact"/>
      </w:pPr>
      <w:r>
        <w:rPr>
          <w:bCs/>
          <w:b/>
        </w:rPr>
        <w:t xml:space="preserve">Inter-Agency Data Sharing:</w:t>
      </w:r>
      <w:r>
        <w:t xml:space="preserve"> </w:t>
      </w:r>
      <w:r>
        <w:t xml:space="preserve">Enhance the integration of customs databases with intelligence agencies, immigration, and financial crime units. A holistic view allows the officer to cross-reference shipment data with known criminal networks.</w:t>
      </w:r>
    </w:p>
    <w:p>
      <w:pPr>
        <w:numPr>
          <w:ilvl w:val="0"/>
          <w:numId w:val="1001"/>
        </w:numPr>
        <w:pStyle w:val="Compact"/>
      </w:pPr>
      <w:r>
        <w:rPr>
          <w:bCs/>
          <w:b/>
        </w:rPr>
        <w:t xml:space="preserve">Career Incentives:</w:t>
      </w:r>
      <w:r>
        <w:t xml:space="preserve"> </w:t>
      </w:r>
      <w:r>
        <w:t xml:space="preserve">Improve remuneration and career progression paths for Customs Officers to attract top talent and reduce susceptibility to corruption. Professionalizing the role elevates its status within the public sector.</w:t>
      </w:r>
    </w:p>
    <w:p>
      <w:pPr>
        <w:numPr>
          <w:ilvl w:val="0"/>
          <w:numId w:val="1001"/>
        </w:numPr>
        <w:pStyle w:val="Compact"/>
      </w:pPr>
      <w:r>
        <w:rPr>
          <w:bCs/>
          <w:b/>
        </w:rPr>
        <w:t xml:space="preserve">Public-Private Partnerships:</w:t>
      </w:r>
      <w:r>
        <w:t xml:space="preserve"> </w:t>
      </w:r>
      <w:r>
        <w:t xml:space="preserve">Engage with logistics companies in Medellín to create "trusted trader" programs. By streamlining processes for low-risk businesses, officers can focus their limited resources on high-risk entities.</w:t>
      </w:r>
    </w:p>
    <w:bookmarkEnd w:id="30"/>
    <w:bookmarkStart w:id="31" w:name="conclusion"/>
    <w:p>
      <w:pPr>
        <w:pStyle w:val="Heading2"/>
      </w:pPr>
      <w:r>
        <w:t xml:space="preserve">6. Conclusion</w:t>
      </w:r>
    </w:p>
    <w:p>
      <w:pPr>
        <w:pStyle w:val="FirstParagraph"/>
      </w:pPr>
      <w:r>
        <w:t xml:space="preserve">The Customs Officer is the linchpin of Colombia’s border security and trade facilitation strategy. In a rapidly developing economic hub like Colombia Medellín, the stakes are higher than ever. The modernization of customs administration is not solely a technological upgrade but a comprehensive human capital development initiative.</w:t>
      </w:r>
    </w:p>
    <w:p>
      <w:pPr>
        <w:pStyle w:val="BodyText"/>
      </w:pPr>
      <w:r>
        <w:t xml:space="preserve">By investing in the education, technology, and integrity of the Customs Officer workforce, Colombia can secure its borders against illicit flows while maintaining its competitiveness in global markets. The future of customs relies on officers who are tech-savvy analysts, ethical guardians of sovereignty, and facilitators of legitimate commerce. As Medellín continues to grow as a regional leader, the role of these professionals will only become more central to national stability and economic prosperity.</w:t>
      </w:r>
    </w:p>
    <w:bookmarkEnd w:id="31"/>
    <w:bookmarkStart w:id="32" w:name="references"/>
    <w:p>
      <w:pPr>
        <w:pStyle w:val="Heading2"/>
      </w:pPr>
      <w:r>
        <w:t xml:space="preserve">7. References</w:t>
      </w:r>
    </w:p>
    <w:p>
      <w:pPr>
        <w:numPr>
          <w:ilvl w:val="0"/>
          <w:numId w:val="1002"/>
        </w:numPr>
        <w:pStyle w:val="Compact"/>
      </w:pPr>
      <w:r>
        <w:t xml:space="preserve">National Administrative Department of Statistics (DANE). (2023). *Trade Balance Report: Medellín Metropolitan Area*. Bogotá: DANE.</w:t>
      </w:r>
    </w:p>
    <w:p>
      <w:pPr>
        <w:numPr>
          <w:ilvl w:val="0"/>
          <w:numId w:val="1002"/>
        </w:numPr>
        <w:pStyle w:val="Compact"/>
      </w:pPr>
      <w:r>
        <w:t xml:space="preserve">Rivera, J., &amp; Lopez, M. (2021). "Smart Borders in Latin America." *Journal of International Customs Management*, 14(2), 45-67.</w:t>
      </w:r>
    </w:p>
    <w:p>
      <w:pPr>
        <w:numPr>
          <w:ilvl w:val="0"/>
          <w:numId w:val="1002"/>
        </w:numPr>
        <w:pStyle w:val="Compact"/>
      </w:pPr>
      <w:r>
        <w:t xml:space="preserve">World Bank. (2022). *Doing Business 2023: Trade Logistics Performance in Colombia*. Washington, DC: World Bank Group.</w:t>
      </w:r>
    </w:p>
    <w:p>
      <w:pPr>
        <w:numPr>
          <w:ilvl w:val="0"/>
          <w:numId w:val="1002"/>
        </w:numPr>
        <w:pStyle w:val="Compact"/>
      </w:pPr>
      <w:r>
        <w:t xml:space="preserve">Superintendencia de Industria y Comercio. (2023). *Annual Report on Anti-Monopoly and Import Compliance*. Bogotá: SIC.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Border Control: The Evolving Role of the Customs Officer in Colombia, Medellín</dc:title>
  <dc:creator/>
  <cp:keywords/>
  <dcterms:created xsi:type="dcterms:W3CDTF">2026-07-29T17:02:54Z</dcterms:created>
  <dcterms:modified xsi:type="dcterms:W3CDTF">2026-07-29T17:02:54Z</dcterms:modified>
</cp:coreProperties>
</file>

<file path=docProps/custom.xml><?xml version="1.0" encoding="utf-8"?>
<Properties xmlns="http://schemas.openxmlformats.org/officeDocument/2006/custom-properties" xmlns:vt="http://schemas.openxmlformats.org/officeDocument/2006/docPropsVTypes"/>
</file>