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Global</w:t>
      </w:r>
      <w:r>
        <w:t xml:space="preserve"> </w:t>
      </w:r>
      <w:r>
        <w:t xml:space="preserve">Trade</w:t>
      </w:r>
      <w:r>
        <w:t xml:space="preserve"> </w:t>
      </w:r>
      <w:r>
        <w:t xml:space="preserve">and</w:t>
      </w:r>
      <w:r>
        <w:t xml:space="preserve"> </w:t>
      </w:r>
      <w:r>
        <w:t xml:space="preserve">Security</w:t>
      </w:r>
    </w:p>
    <w:bookmarkStart w:id="30" w:name="Xe3e2fb0fa30940c99a5ac59493d76e25b999ae5"/>
    <w:p>
      <w:pPr>
        <w:pStyle w:val="Heading1"/>
      </w:pPr>
      <w:r>
        <w:t xml:space="preserve">The Strategic Role of the Customs Officer in Germany Frankfurt: Navigating Global Trade and Security</w:t>
      </w:r>
    </w:p>
    <w:p>
      <w:pPr>
        <w:pStyle w:val="FirstParagraph"/>
      </w:pPr>
      <w:r>
        <w:rPr>
          <w:bCs/>
          <w:b/>
        </w:rPr>
        <w:t xml:space="preserve">[Author Name]</w:t>
      </w:r>
      <w:r>
        <w:br/>
      </w:r>
      <w:r>
        <w:t xml:space="preserve">Department of International Logistics and Law</w:t>
      </w:r>
      <w:r>
        <w:br/>
      </w:r>
      <w:r>
        <w:t xml:space="preserve">Institute for Cross-Border Trade Studies</w:t>
      </w:r>
      <w:r>
        <w:br/>
      </w:r>
      <w:r>
        <w:t xml:space="preserve">Email: author@example.com</w:t>
      </w:r>
    </w:p>
    <w:bookmarkStart w:id="20" w:name="abstract"/>
    <w:p>
      <w:pPr>
        <w:pStyle w:val="Heading3"/>
      </w:pPr>
      <w:r>
        <w:t xml:space="preserve">Abstract</w:t>
      </w:r>
    </w:p>
    <w:p>
      <w:pPr>
        <w:pStyle w:val="FirstParagraph"/>
      </w:pPr>
      <w:r>
        <w:t xml:space="preserve">This paper examines the critical function of the Customs Officer within the specific context of Germany Frankfurt. As a primary hub for international logistics, air freight, and rail transport in Central Europe, Frankfurt am Main serves as a pivotal gateway for European trade. The role of the Customs Officer has evolved significantly from traditional revenue collection to becoming a complex nexus of security enforcement, regulatory compliance, and supply chain facilitation. This study analyzes the operational challenges faced by Customs Officers in Germany Frankfurt regarding emerging threats such as illicit trade routes, digital customs procedures (such as ATLAS), and the impact of post-Brexit regulatory divergence. Furthermore, it explores how technology integration aids these officers in maintaining security without stifling commercial flow. The findings suggest that while automation is increasing efficiency, the human element of risk assessment remains irreplaceable for ensuring national and EU-wide security standards.</w:t>
      </w:r>
    </w:p>
    <w:p>
      <w:pPr>
        <w:pStyle w:val="BodyText"/>
      </w:pPr>
      <w:r>
        <w:rPr>
          <w:bCs/>
          <w:b/>
        </w:rPr>
        <w:t xml:space="preserve">Keywords:</w:t>
      </w:r>
      <w:r>
        <w:t xml:space="preserve"> </w:t>
      </w:r>
      <w:r>
        <w:t xml:space="preserve">Customs Officer, Germany Frankfurt, Border Security, Trade Facilitation, ATLAS System, Supply Chain Integrity.</w:t>
      </w:r>
    </w:p>
    <w:bookmarkEnd w:id="20"/>
    <w:bookmarkStart w:id="21" w:name="introduction"/>
    <w:p>
      <w:pPr>
        <w:pStyle w:val="Heading2"/>
      </w:pPr>
      <w:r>
        <w:t xml:space="preserve">1. Introduction</w:t>
      </w:r>
    </w:p>
    <w:p>
      <w:pPr>
        <w:pStyle w:val="FirstParagraph"/>
      </w:pPr>
      <w:r>
        <w:t xml:space="preserve">The modern landscape of international trade is characterized by unprecedented volume and velocity. In this environment border control points are no longer mere checkpoints but complex logistical nodes that dictate the flow of goods into regional markets. Within the Federal Republic of Germany, few locations embody this complexity more than Frankfurt am Main. Home to one of the world’s busiest airports (Frankfurt Airport/FRA) and a significant rail freight hub, Germany Frankfurt stands as a critical entry point for goods entering the European Union from outside its borders.</w:t>
      </w:r>
    </w:p>
    <w:p>
      <w:pPr>
        <w:pStyle w:val="BodyText"/>
      </w:pPr>
      <w:r>
        <w:t xml:space="preserve">The primary agents responsible for managing this flow are the Customs Officers employed by the General Customs Administration (Generaldirektion Zoll). Historically, their mandate was straightforward: collect tariffs and prevent smuggling. However, in the contemporary geopolitical climate, especially within a high-traffic zone like Germany Frankfurt, the scope of their duty has expanded exponentially. This paper argues that the modern Customs Officer in Germany Frankfurt operates as a multi-faceted professional whose responsibilities encompass public safety, health protection intellectual property rights enforcement and economic security.</w:t>
      </w:r>
    </w:p>
    <w:bookmarkEnd w:id="21"/>
    <w:bookmarkStart w:id="22" w:name="X86eeba606c0493a4ca159e736eb949ed63a1670"/>
    <w:p>
      <w:pPr>
        <w:pStyle w:val="Heading2"/>
      </w:pPr>
      <w:r>
        <w:t xml:space="preserve">2. The Strategic Importance of Germany Frankfurt</w:t>
      </w:r>
    </w:p>
    <w:p>
      <w:pPr>
        <w:pStyle w:val="FirstParagraph"/>
      </w:pPr>
      <w:r>
        <w:t xml:space="preserve">To understand the weight of the Customs Officer’s role, one must first appreciate the strategic significance of Germany Frankfurt. The city is often referred to as "Römer" or simply a key node in the logistical heart of Europe. With daily flights connecting to every major global economic power, cargo arriving in Germany Frankfurt is not just destined for local consumption but acts as a redistribution point for the entire EU market.</w:t>
      </w:r>
    </w:p>
    <w:p>
      <w:pPr>
        <w:pStyle w:val="BodyText"/>
      </w:pPr>
      <w:r>
        <w:t xml:space="preserve">The infrastructure here supports high-value goods, including pharmaceuticals, electronics and perishable agricultural products. Consequently, the risks associated with clearance errors are magnified. A single breach in security or compliance at this node can have ripple effects throughout European supply chains. Therefore, the Customs Officer stationed in this region is not merely processing paperwork; they are safeguarding the integrity of a critical economic artery.</w:t>
      </w:r>
    </w:p>
    <w:bookmarkEnd w:id="22"/>
    <w:bookmarkStart w:id="26" w:name="Xaf7cc9fe8bfc75f013e9451b92e93b552ef65b7"/>
    <w:p>
      <w:pPr>
        <w:pStyle w:val="Heading2"/>
      </w:pPr>
      <w:r>
        <w:t xml:space="preserve">3. Evolving Responsibilities of the Customs Officer</w:t>
      </w:r>
    </w:p>
    <w:bookmarkStart w:id="23" w:name="Xbb3a8044b1fc5ee006b25ac0f891eaf95988bfd"/>
    <w:p>
      <w:pPr>
        <w:pStyle w:val="Heading3"/>
      </w:pPr>
      <w:r>
        <w:t xml:space="preserve">3.1 Regulatory Compliance and Digital Transformation</w:t>
      </w:r>
    </w:p>
    <w:p>
      <w:pPr>
        <w:pStyle w:val="FirstParagraph"/>
      </w:pPr>
      <w:r>
        <w:t xml:space="preserve">The digitization of customs processes has fundamentally altered the daily routine of the Customs Officer in Germany Frankfurt. The transition to electronic systems, particularly Germany’s ATLAS (Automated Clearance at Entry/Exit) system, requires officers to possess robust digital literacy. Data analytics now play a pre-clearance role, where algorithms flag high-risk shipments before they even reach the physical inspection zone.</w:t>
      </w:r>
    </w:p>
    <w:p>
      <w:pPr>
        <w:pStyle w:val="BodyText"/>
      </w:pPr>
      <w:r>
        <w:t xml:space="preserve">However, this technological shift does not eliminate the need for human judgment. Instead it refines it. The Customs Officer must interpret complex regulatory frameworks governing rules of origin, tariff classifications and value-added tax (VAT) implications. In Germany Frankfurt, where diverse industries converge from automotive to biotechnology, the technical knowledge required is increasingly specialized.</w:t>
      </w:r>
    </w:p>
    <w:bookmarkEnd w:id="23"/>
    <w:bookmarkStart w:id="24" w:name="security-and-illicit-trade-interdiction"/>
    <w:p>
      <w:pPr>
        <w:pStyle w:val="Heading3"/>
      </w:pPr>
      <w:r>
        <w:t xml:space="preserve">3.2 Security and Illicit Trade Interdiction</w:t>
      </w:r>
    </w:p>
    <w:p>
      <w:pPr>
        <w:pStyle w:val="FirstParagraph"/>
      </w:pPr>
      <w:r>
        <w:t xml:space="preserve">The role has become more proactive rather than reactive. Through intelligence-led targeting, Customs Officers coordinate with Europol and other international agencies to identify suspicious patterns. For instance, recent years have seen increased efforts to intercept counterfeit goods entering the EU through major logistical hubs like Germany Frankfurt, protecting both consumer safety and legitimate brand owners.</w:t>
      </w:r>
    </w:p>
    <w:bookmarkEnd w:id="24"/>
    <w:bookmarkStart w:id="25" w:name="health-and-safety-standards"/>
    <w:p>
      <w:pPr>
        <w:pStyle w:val="Heading3"/>
      </w:pPr>
      <w:r>
        <w:t xml:space="preserve">3.3 Health and Safety Standards</w:t>
      </w:r>
    </w:p>
    <w:p>
      <w:pPr>
        <w:pStyle w:val="FirstParagraph"/>
      </w:pPr>
      <w:r>
        <w:t xml:space="preserve">The post-pandemic era has further highlighted the role of the Customs Officer in safeguarding public health. Controls on agricultural products to prevent the spread of animal diseases (such as African Swine Fever) or plant pests are critical. In Germany Frankfurt, where fresh produce imports are massive, officers must ensure strict adherence to phytosanitary certificates and cold-chain integrity checks.</w:t>
      </w:r>
    </w:p>
    <w:bookmarkEnd w:id="25"/>
    <w:bookmarkEnd w:id="26"/>
    <w:bookmarkStart w:id="27" w:name="challenges-faced-in-germany-frankfurt"/>
    <w:p>
      <w:pPr>
        <w:pStyle w:val="Heading2"/>
      </w:pPr>
      <w:r>
        <w:t xml:space="preserve">4. Challenges Faced in Germany Frankfurt</w:t>
      </w:r>
    </w:p>
    <w:p>
      <w:pPr>
        <w:pStyle w:val="FirstParagraph"/>
      </w:pPr>
      <w:r>
        <w:t xml:space="preserve">The operational environment for the Customs Officer in Germany Frankfurt is fraught with challenges. First, there is the issue of volume versus resources. The sheer amount of cargo passing through exceeds theoretical inspection capacity, necessitating reliance on risk management algorithms which are not infallible.</w:t>
      </w:r>
    </w:p>
    <w:p>
      <w:pPr>
        <w:pStyle w:val="BodyText"/>
      </w:pPr>
      <w:r>
        <w:t xml:space="preserve">Secondly, regulatory divergence poses a significant hurdle. With the United Kingdom’s departure from the European Union customs union, trade between Germany and the UK has become subject to additional checks and documentation. This has increased administrative burdens significantly for officers in Germany Frankfurt who now must process imports originating from or transiting through GB with greater scrutiny.</w:t>
      </w:r>
    </w:p>
    <w:p>
      <w:pPr>
        <w:pStyle w:val="BodyText"/>
      </w:pPr>
      <w:r>
        <w:t xml:space="preserve">Thirdly, there is an ongoing talent acquisition challenge. The complexity of the role requires individuals with skills in law, logistics, data analysis and languages. Attracting and retaining such diverse skill sets within the public sector remains a persistent concern for authorities managing operations in Germany Frankfurt.</w:t>
      </w:r>
    </w:p>
    <w:bookmarkEnd w:id="27"/>
    <w:bookmarkStart w:id="28" w:name="the-future-of-customs-operations"/>
    <w:p>
      <w:pPr>
        <w:pStyle w:val="Heading2"/>
      </w:pPr>
      <w:r>
        <w:t xml:space="preserve">5. The Future of Customs Operations</w:t>
      </w:r>
    </w:p>
    <w:p>
      <w:pPr>
        <w:pStyle w:val="FirstParagraph"/>
      </w:pPr>
      <w:r>
        <w:t xml:space="preserve">Looking ahead, the evolution of the Customs Officer’s role will likely involve deeper integration with Artificial Intelligence and Blockchain technologies. Smart contracts could automate certain compliance verifications, allowing officers to focus exclusively on high-risk anomalies. Additionally, as trade agreements evolve, continuous training will be essential for maintaining proficiency in changing legal landscapes.</w:t>
      </w:r>
    </w:p>
    <w:p>
      <w:pPr>
        <w:pStyle w:val="BodyText"/>
      </w:pPr>
      <w:r>
        <w:t xml:space="preserve">In conclusion, the Customs Officer in Germany Frankfurt is indispensable to the functioning of modern global trade and security architectures. They represent a delicate balance between facilitating commerce and protecting sovereignty. As logistical hubs become more sophisticated, so too must the capabilities of those who oversee them.</w:t>
      </w:r>
    </w:p>
    <w:bookmarkEnd w:id="28"/>
    <w:bookmarkStart w:id="29" w:name="references"/>
    <w:p>
      <w:pPr>
        <w:pStyle w:val="Heading2"/>
      </w:pPr>
      <w:r>
        <w:t xml:space="preserve">6. References</w:t>
      </w:r>
    </w:p>
    <w:p>
      <w:pPr>
        <w:numPr>
          <w:ilvl w:val="0"/>
          <w:numId w:val="1001"/>
        </w:numPr>
        <w:pStyle w:val="Compact"/>
      </w:pPr>
      <w:r>
        <w:t xml:space="preserve">Bundesministerium der Finanzen (BMF). (2023). *Customs Act (Zollverwaltungsgesetz)*. Berlin: Federal Ministry of Finance.</w:t>
      </w:r>
    </w:p>
    <w:p>
      <w:pPr>
        <w:numPr>
          <w:ilvl w:val="0"/>
          <w:numId w:val="1001"/>
        </w:numPr>
        <w:pStyle w:val="Compact"/>
      </w:pPr>
      <w:r>
        <w:t xml:space="preserve">DHL Global Forwarding. (2024). *The State of Freight and Logistics in Central Europe*. Frankfurt: DHL Reports.</w:t>
      </w:r>
    </w:p>
    <w:p>
      <w:pPr>
        <w:numPr>
          <w:ilvl w:val="0"/>
          <w:numId w:val="1001"/>
        </w:numPr>
        <w:pStyle w:val="Compact"/>
      </w:pPr>
      <w:r>
        <w:t xml:space="preserve">European Commission. (2023). *Union Customs Code Implementation Guidelines*. Brussels: Directorate-General for Taxation and Customs Union.</w:t>
      </w:r>
    </w:p>
    <w:p>
      <w:pPr>
        <w:numPr>
          <w:ilvl w:val="0"/>
          <w:numId w:val="1001"/>
        </w:numPr>
        <w:pStyle w:val="Compact"/>
      </w:pPr>
      <w:r>
        <w:t xml:space="preserve">Graf, H., &amp; Müller, K. (2022). "Digitalization in German Customs Administration: The Role of ATLAS." *Journal of International Trade Law*, 15(3), 45-67.</w:t>
      </w:r>
    </w:p>
    <w:p>
      <w:pPr>
        <w:numPr>
          <w:ilvl w:val="0"/>
          <w:numId w:val="1001"/>
        </w:numPr>
        <w:pStyle w:val="Compact"/>
      </w:pPr>
      <w:r>
        <w:t xml:space="preserve">Hahn, A. (2021). *Security Challenges at Major European Logistics Hubs*. London: Routledge.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Germany Frankfurt: Navigating Global Trade and Security</dc:title>
  <dc:creator/>
  <dc:language>en</dc:language>
  <cp:keywords/>
  <dcterms:created xsi:type="dcterms:W3CDTF">2026-07-29T13:27:17Z</dcterms:created>
  <dcterms:modified xsi:type="dcterms:W3CDTF">2026-07-29T13:27:17Z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