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bookmarkStart w:id="29" w:name="Xbdb161f30bd844a508c7b4b3d930f3df1b3286e"/>
    <w:p>
      <w:pPr>
        <w:pStyle w:val="Heading1"/>
      </w:pPr>
      <w:r>
        <w:t xml:space="preserve">The Guardian of the Gateway: Strategic Analysis of the Customs Officer in Germany Munich</w:t>
      </w:r>
    </w:p>
    <w:p>
      <w:pPr>
        <w:pStyle w:val="FirstParagraph"/>
      </w:pPr>
      <w:r>
        <w:rPr>
          <w:bCs/>
          <w:b/>
        </w:rPr>
        <w:t xml:space="preserve">Alexander Weber, PhD</w:t>
      </w:r>
      <w:r>
        <w:br/>
      </w:r>
      <w:r>
        <w:rPr>
          <w:bCs/>
          <w:b/>
        </w:rPr>
        <w:t xml:space="preserve">Institute for Border Management and International Logistics</w:t>
      </w:r>
      <w:r>
        <w:br/>
      </w:r>
      <w:r>
        <w:rPr>
          <w:bCs/>
          <w:b/>
        </w:rPr>
        <w:t xml:space="preserve">Date: October 24, 2023</w:t>
      </w:r>
    </w:p>
    <w:bookmarkStart w:id="20" w:name="introduction"/>
    <w:p>
      <w:pPr>
        <w:pStyle w:val="Heading2"/>
      </w:pPr>
      <w:r>
        <w:t xml:space="preserve">1. Introduction</w:t>
      </w:r>
    </w:p>
    <w:p>
      <w:pPr>
        <w:pStyle w:val="FirstParagraph"/>
      </w:pPr>
      <w:r>
        <w:t xml:space="preserve">The integration of Germany into the broader European Union has fundamentally reshaped the operational landscape of border control. However, this integration does not diminish the importance of national customs authorities; rather, it elevates their role to that of strategic gatekeepers. In this context,</w:t>
      </w:r>
      <w:r>
        <w:t xml:space="preserve"> </w:t>
      </w:r>
      <w:r>
        <w:rPr>
          <w:bCs/>
          <w:b/>
        </w:rPr>
        <w:t xml:space="preserve">Germany Munich</w:t>
      </w:r>
      <w:r>
        <w:t xml:space="preserve"> </w:t>
      </w:r>
      <w:r>
        <w:t xml:space="preserve">emerges as a critical node in the continental logistics network. As one of Germany's major economic centers and a primary transport hub for rail, road, and air freight into Central Europe, the city demands a robust and sophisticated customs administration.</w:t>
      </w:r>
    </w:p>
    <w:p>
      <w:pPr>
        <w:pStyle w:val="BodyText"/>
      </w:pPr>
      <w:r>
        <w:t xml:space="preserve">This conference paper aims to provide an in-depth analysis of the professional profile of the</w:t>
      </w:r>
      <w:r>
        <w:t xml:space="preserve"> </w:t>
      </w:r>
      <w:r>
        <w:rPr>
          <w:bCs/>
          <w:b/>
        </w:rPr>
        <w:t xml:space="preserve">Customs Officer</w:t>
      </w:r>
      <w:r>
        <w:t xml:space="preserve"> </w:t>
      </w:r>
      <w:r>
        <w:t xml:space="preserve">operating within this specific jurisdiction. We argue that the definition of a modern Customs Officer has shifted from simple regulatory enforcement to becoming a multi-functional expert in security, economics, and technology. The unique geographic and economic position of</w:t>
      </w:r>
      <w:r>
        <w:t xml:space="preserve"> </w:t>
      </w:r>
      <w:r>
        <w:rPr>
          <w:bCs/>
          <w:b/>
        </w:rPr>
        <w:t xml:space="preserve">Germany Munich</w:t>
      </w:r>
      <w:r>
        <w:t xml:space="preserve"> </w:t>
      </w:r>
      <w:r>
        <w:t xml:space="preserve">necessitates a specialized approach to customs management, one that balances free trade facilitation with stringent security protocols.</w:t>
      </w:r>
    </w:p>
    <w:bookmarkEnd w:id="20"/>
    <w:bookmarkStart w:id="21" w:name="Xa98951206aac9899d2621ffe99cb12cc4b82c0e"/>
    <w:p>
      <w:pPr>
        <w:pStyle w:val="Heading2"/>
      </w:pPr>
      <w:r>
        <w:t xml:space="preserve">2. The Geographic and Economic Context of Germany Munich</w:t>
      </w:r>
    </w:p>
    <w:p>
      <w:pPr>
        <w:pStyle w:val="FirstParagraph"/>
      </w:pPr>
      <w:r>
        <w:t xml:space="preserve">To understand the duties of the Customs Officer in this region, one must first appreciate the logistical significance of</w:t>
      </w:r>
      <w:r>
        <w:t xml:space="preserve"> </w:t>
      </w:r>
      <w:r>
        <w:rPr>
          <w:bCs/>
          <w:b/>
        </w:rPr>
        <w:t xml:space="preserve">Germany Munich</w:t>
      </w:r>
      <w:r>
        <w:t xml:space="preserve">. The city is not only the capital of Bavaria but also a central junction for trans-European transport corridors. The Port of Nuremberg, often referred to as "Munich's seaport," handles significant volumes of container traffic, directly impacting customs operations in the metropolitan area. Furthermore, Munich Airport serves as one of Germany’s busiest airports for cargo and passenger transit.</w:t>
      </w:r>
    </w:p>
    <w:p>
      <w:pPr>
        <w:pStyle w:val="BodyText"/>
      </w:pPr>
      <w:r>
        <w:t xml:space="preserve">This high volume of movement creates a complex environment where speed and accuracy are paramount. The Customs Officer stationed in</w:t>
      </w:r>
      <w:r>
        <w:t xml:space="preserve"> </w:t>
      </w:r>
      <w:r>
        <w:rPr>
          <w:bCs/>
          <w:b/>
        </w:rPr>
        <w:t xml:space="preserve">Germany Munich</w:t>
      </w:r>
      <w:r>
        <w:t xml:space="preserve"> </w:t>
      </w:r>
      <w:r>
        <w:t xml:space="preserve">is often the first line of defense against illicit trade, contraband, and security threats entering the EU single market from third countries. Unlike officers in inland jurisdictions with lower traffic volumes, their workload is characterized by high turnover rates of goods and passengers, requiring rapid decision-making capabilities.</w:t>
      </w:r>
    </w:p>
    <w:bookmarkEnd w:id="21"/>
    <w:bookmarkStart w:id="24" w:name="evolution-of-the-customs-officers-role"/>
    <w:p>
      <w:pPr>
        <w:pStyle w:val="Heading2"/>
      </w:pPr>
      <w:r>
        <w:t xml:space="preserve">3. Evolution of the Customs Officer's Role</w:t>
      </w:r>
    </w:p>
    <w:bookmarkStart w:id="22" w:name="X089417a3f7ae04e18e4f100bb478afdfe660cdd"/>
    <w:p>
      <w:pPr>
        <w:pStyle w:val="Heading3"/>
      </w:pPr>
      <w:r>
        <w:t xml:space="preserve">3.1 From Physical Inspection to Data Analytics</w:t>
      </w:r>
    </w:p>
    <w:p>
      <w:pPr>
        <w:pStyle w:val="FirstParagraph"/>
      </w:pPr>
      <w:r>
        <w:t xml:space="preserve">The traditional image of the Customs Officer involves physical examination of luggage and cargo manifests. While this remains a core function, particularly in targeted inspections, the majority of modern customs control in</w:t>
      </w:r>
      <w:r>
        <w:t xml:space="preserve"> </w:t>
      </w:r>
      <w:r>
        <w:rPr>
          <w:bCs/>
          <w:b/>
        </w:rPr>
        <w:t xml:space="preserve">Germany Munich</w:t>
      </w:r>
      <w:r>
        <w:t xml:space="preserve"> </w:t>
      </w:r>
      <w:r>
        <w:t xml:space="preserve">is driven by data. The implementation of the Union Customs Code (UCC) has mandated extensive pre-arrival processing. Consequently, the contemporary Customs Officer must be proficient in interpreting complex datasets generated by automated risk analysis systems.</w:t>
      </w:r>
    </w:p>
    <w:p>
      <w:pPr>
        <w:pStyle w:val="BodyText"/>
      </w:pPr>
      <w:r>
        <w:t xml:space="preserve">In</w:t>
      </w:r>
      <w:r>
        <w:t xml:space="preserve"> </w:t>
      </w:r>
      <w:r>
        <w:rPr>
          <w:bCs/>
          <w:b/>
        </w:rPr>
        <w:t xml:space="preserve">Germany Munich</w:t>
      </w:r>
      <w:r>
        <w:t xml:space="preserve">, where supply chains are just-in-time and highly optimized, delays caused by inefficient manual checks are economically detrimental. Therefore, the Customs Officer relies on Non-Intrusive Inspection (NII) technologies, such as X-ray scanners and gamma-ray imaging, to assess cargo without disrupting logistics flows. This technological shift requires officers to undergo continuous training in digital literacy and cybersecurity awareness.</w:t>
      </w:r>
    </w:p>
    <w:bookmarkEnd w:id="22"/>
    <w:bookmarkStart w:id="23" w:name="specialized-knowledge-domains"/>
    <w:p>
      <w:pPr>
        <w:pStyle w:val="Heading3"/>
      </w:pPr>
      <w:r>
        <w:t xml:space="preserve">3.2 Specialized Knowledge Domains</w:t>
      </w:r>
    </w:p>
    <w:p>
      <w:pPr>
        <w:pStyle w:val="FirstParagraph"/>
      </w:pPr>
      <w:r>
        <w:t xml:space="preserve">The scope of goods passing through</w:t>
      </w:r>
      <w:r>
        <w:t xml:space="preserve"> </w:t>
      </w:r>
      <w:r>
        <w:rPr>
          <w:bCs/>
          <w:b/>
        </w:rPr>
        <w:t xml:space="preserve">Germany Munich</w:t>
      </w:r>
      <w:r>
        <w:t xml:space="preserve"> </w:t>
      </w:r>
      <w:r>
        <w:t xml:space="preserve">is diverse, ranging from pharmaceuticals and high-tech electronics to agricultural products. A Customs Officer in this region must possess specialized knowledge in classification (HS codes), valuation, and rules of origin. For instance, the presence of numerous automotive and technology firms in Bavaria means that officers frequently deal with dual-use goods—items that have both civilian applications and potential military uses. Detecting diversion risks associated with these items is a critical task for the modern officer.</w:t>
      </w:r>
    </w:p>
    <w:bookmarkEnd w:id="23"/>
    <w:bookmarkEnd w:id="24"/>
    <w:bookmarkStart w:id="25" w:name="Xae4420112a56b869d9bd3e99b41bd734f82579a"/>
    <w:p>
      <w:pPr>
        <w:pStyle w:val="Heading2"/>
      </w:pPr>
      <w:r>
        <w:t xml:space="preserve">4. Challenges Facing Customs Officers in Germany Munich</w:t>
      </w:r>
    </w:p>
    <w:p>
      <w:pPr>
        <w:pStyle w:val="FirstParagraph"/>
      </w:pPr>
      <w:r>
        <w:t xml:space="preserve">The operational environment in</w:t>
      </w:r>
      <w:r>
        <w:t xml:space="preserve"> </w:t>
      </w:r>
      <w:r>
        <w:rPr>
          <w:bCs/>
          <w:b/>
        </w:rPr>
        <w:t xml:space="preserve">Germany Munich</w:t>
      </w:r>
      <w:r>
        <w:t xml:space="preserve"> </w:t>
      </w:r>
      <w:r>
        <w:t xml:space="preserve">presents distinct challenges. First, the sheer volume of trade requires efficient resource allocation. The Federal Office of Customs and Border Management (Zoll) must ensure that inspection rates are statistically significant without causing bottlenecks at borders and airports.</w:t>
      </w:r>
    </w:p>
    <w:p>
      <w:pPr>
        <w:pStyle w:val="BodyText"/>
      </w:pPr>
      <w:r>
        <w:t xml:space="preserve">Secondly, the threat landscape is evolving. Modern smuggling networks utilize sophisticated methods to evade detection, including the misdeclaration of goods and the use of shell companies to obscure ownership trails. Customs Officers in</w:t>
      </w:r>
      <w:r>
        <w:t xml:space="preserve"> </w:t>
      </w:r>
      <w:r>
        <w:rPr>
          <w:bCs/>
          <w:b/>
        </w:rPr>
        <w:t xml:space="preserve">Germany Munich</w:t>
      </w:r>
      <w:r>
        <w:t xml:space="preserve"> </w:t>
      </w:r>
      <w:r>
        <w:t xml:space="preserve">are increasingly involved in anti-fraud investigations, working closely with Europol and Interpol. This collaborative approach requires strong interpersonal skills and legal knowledge, expanding the officer's role beyond enforcement into intelligence gathering.</w:t>
      </w:r>
    </w:p>
    <w:p>
      <w:pPr>
        <w:pStyle w:val="BodyText"/>
      </w:pPr>
      <w:r>
        <w:t xml:space="preserve">Additionally, labor shortages across the German public sector impact customs operations. Recruiting and retaining qualified Customs Officers who can handle the technical demands of modern border management is a significant hurdle for authorities in</w:t>
      </w:r>
      <w:r>
        <w:t xml:space="preserve"> </w:t>
      </w:r>
      <w:r>
        <w:rPr>
          <w:bCs/>
          <w:b/>
        </w:rPr>
        <w:t xml:space="preserve">Germany Munich</w:t>
      </w:r>
      <w:r>
        <w:t xml:space="preserve">.</w:t>
      </w:r>
    </w:p>
    <w:bookmarkEnd w:id="25"/>
    <w:bookmarkStart w:id="26" w:name="X670fe63c9d8d5ec77c6d5a45c3a74aee3d0a998"/>
    <w:p>
      <w:pPr>
        <w:pStyle w:val="Heading2"/>
      </w:pPr>
      <w:r>
        <w:t xml:space="preserve">5. Strategic Recommendations for Enhancement</w:t>
      </w:r>
    </w:p>
    <w:p>
      <w:pPr>
        <w:pStyle w:val="FirstParagraph"/>
      </w:pPr>
      <w:r>
        <w:t xml:space="preserve">To address these challenges, several strategic recommendations are proposed for the enhancement of customs operations in</w:t>
      </w:r>
      <w:r>
        <w:t xml:space="preserve"> </w:t>
      </w:r>
      <w:r>
        <w:rPr>
          <w:bCs/>
          <w:b/>
        </w:rPr>
        <w:t xml:space="preserve">Germany Munich</w:t>
      </w:r>
      <w:r>
        <w:t xml:space="preserve">:</w:t>
      </w:r>
    </w:p>
    <w:p>
      <w:pPr>
        <w:numPr>
          <w:ilvl w:val="0"/>
          <w:numId w:val="1001"/>
        </w:numPr>
        <w:pStyle w:val="Compact"/>
      </w:pPr>
      <w:r>
        <w:rPr>
          <w:bCs/>
          <w:b/>
        </w:rPr>
        <w:t xml:space="preserve">Digital Transformation:</w:t>
      </w:r>
      <w:r>
        <w:t xml:space="preserve"> </w:t>
      </w:r>
      <w:r>
        <w:t xml:space="preserve">Accelerate the adoption of AI-driven risk analysis tools that can predict high-risk shipments with greater accuracy. This will allow Customs Officers to focus their human expertise on truly suspicious activities.</w:t>
      </w:r>
    </w:p>
    <w:p>
      <w:pPr>
        <w:numPr>
          <w:ilvl w:val="0"/>
          <w:numId w:val="1001"/>
        </w:numPr>
        <w:pStyle w:val="Compact"/>
      </w:pPr>
      <w:r>
        <w:rPr>
          <w:bCs/>
          <w:b/>
        </w:rPr>
        <w:t xml:space="preserve">Inter-Agency Cooperation:</w:t>
      </w:r>
      <w:r>
        <w:t xml:space="preserve"> </w:t>
      </w:r>
      <w:r>
        <w:t xml:space="preserve">Strengthen protocols between the Customs Officer, police authorities, and environmental protection agencies. A unified data-sharing platform in</w:t>
      </w:r>
      <w:r>
        <w:t xml:space="preserve"> </w:t>
      </w:r>
      <w:r>
        <w:rPr>
          <w:bCs/>
          <w:b/>
        </w:rPr>
        <w:t xml:space="preserve">Germany Munich</w:t>
      </w:r>
      <w:r>
        <w:t xml:space="preserve"> </w:t>
      </w:r>
      <w:r>
        <w:t xml:space="preserve">could streamline investigations into cross-border crimes.</w:t>
      </w:r>
    </w:p>
    <w:p>
      <w:pPr>
        <w:numPr>
          <w:ilvl w:val="0"/>
          <w:numId w:val="1001"/>
        </w:numPr>
        <w:pStyle w:val="Compact"/>
      </w:pPr>
      <w:r>
        <w:rPr>
          <w:bCs/>
          <w:b/>
        </w:rPr>
        <w:t xml:space="preserve">Awareness Campaigns:</w:t>
      </w:r>
      <w:r>
        <w:t xml:space="preserve"> </w:t>
      </w:r>
      <w:r>
        <w:t xml:space="preserve">Enhance public education regarding customs regulations to improve compliance among traders and travelers. When businesses understand the importance of accurate declaration, the burden on Customs Officers is reduced.</w:t>
      </w:r>
    </w:p>
    <w:p>
      <w:pPr>
        <w:numPr>
          <w:ilvl w:val="0"/>
          <w:numId w:val="1001"/>
        </w:numPr>
        <w:pStyle w:val="Compact"/>
      </w:pPr>
      <w:r>
        <w:rPr>
          <w:bCs/>
          <w:b/>
        </w:rPr>
        <w:t xml:space="preserve">Specialized Training Programs:</w:t>
      </w:r>
      <w:r>
        <w:t xml:space="preserve"> </w:t>
      </w:r>
      <w:r>
        <w:t xml:space="preserve">Develop advanced training modules focused on cyber-fraud, crypto-currency money laundering, and environmental crimes involving waste trafficking. Given</w:t>
      </w:r>
      <w:r>
        <w:t xml:space="preserve"> </w:t>
      </w:r>
      <w:r>
        <w:rPr>
          <w:bCs/>
          <w:b/>
        </w:rPr>
        <w:t xml:space="preserve">Germany Munich</w:t>
      </w:r>
      <w:r>
        <w:t xml:space="preserve">'s status as a tech hub, understanding digital currencies is increasingly relevant for customs enforcement.</w:t>
      </w:r>
    </w:p>
    <w:bookmarkEnd w:id="26"/>
    <w:bookmarkStart w:id="27" w:name="conclusion"/>
    <w:p>
      <w:pPr>
        <w:pStyle w:val="Heading2"/>
      </w:pPr>
      <w:r>
        <w:t xml:space="preserve">6. Conclusion</w:t>
      </w:r>
    </w:p>
    <w:p>
      <w:pPr>
        <w:pStyle w:val="FirstParagraph"/>
      </w:pPr>
      <w:r>
        <w:t xml:space="preserve">In conclusion, the role of the Customs Officer in</w:t>
      </w:r>
      <w:r>
        <w:t xml:space="preserve"> </w:t>
      </w:r>
      <w:r>
        <w:rPr>
          <w:bCs/>
          <w:b/>
        </w:rPr>
        <w:t xml:space="preserve">Germany Munich</w:t>
      </w:r>
      <w:r>
        <w:t xml:space="preserve"> </w:t>
      </w:r>
      <w:r>
        <w:t xml:space="preserve">is far more complex and dynamic than historically perceived. They are not merely gatekeepers but essential analysts, investigators, and facilitators of international trade. The specific context of</w:t>
      </w:r>
      <w:r>
        <w:t xml:space="preserve"> </w:t>
      </w:r>
      <w:r>
        <w:rPr>
          <w:bCs/>
          <w:b/>
        </w:rPr>
        <w:t xml:space="preserve">Germany Munich</w:t>
      </w:r>
      <w:r>
        <w:t xml:space="preserve">, with its high-density logistics network and strategic position in Europe, demands a customs workforce that is highly skilled, technologically adept, and internationally minded.</w:t>
      </w:r>
    </w:p>
    <w:p>
      <w:pPr>
        <w:pStyle w:val="BodyText"/>
      </w:pPr>
      <w:r>
        <w:t xml:space="preserve">As global supply chains become increasingly interconnected yet vulnerable to disruption, the integrity of borders managed by these officers becomes a cornerstone of economic stability and security. Future research should focus on the long-term impact of automated customs clearance systems on job profiles and the effectiveness of cross-border data sharing initiatives in</w:t>
      </w:r>
      <w:r>
        <w:t xml:space="preserve"> </w:t>
      </w:r>
      <w:r>
        <w:rPr>
          <w:bCs/>
          <w:b/>
        </w:rPr>
        <w:t xml:space="preserve">Germany Munich</w:t>
      </w:r>
      <w:r>
        <w:t xml:space="preserve">. By investing in the professional development of Customs Officers,</w:t>
      </w:r>
      <w:r>
        <w:t xml:space="preserve"> </w:t>
      </w:r>
      <w:r>
        <w:rPr>
          <w:bCs/>
          <w:b/>
        </w:rPr>
        <w:t xml:space="preserve">Germany Munich</w:t>
      </w:r>
      <w:r>
        <w:t xml:space="preserve"> </w:t>
      </w:r>
      <w:r>
        <w:t xml:space="preserve">can ensure that it remains a safe, efficient, and competitive hub for global commerce.</w:t>
      </w:r>
    </w:p>
    <w:bookmarkEnd w:id="27"/>
    <w:bookmarkStart w:id="28" w:name="references"/>
    <w:p>
      <w:pPr>
        <w:pStyle w:val="Heading2"/>
      </w:pPr>
      <w:r>
        <w:t xml:space="preserve">7. 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 European Commission. (2021).</w:t>
      </w:r>
      <w:r>
        <w:t xml:space="preserve"> </w:t>
      </w:r>
      <w:r>
        <w:rPr>
          <w:iCs/>
          <w:i/>
        </w:rPr>
        <w:t xml:space="preserve">The Union Customs Code and Digitalization.</w:t>
      </w:r>
      <w:r>
        <w:t xml:space="preserve"> </w:t>
      </w:r>
      <w:r>
        <w:t xml:space="preserve">Brussels.</w:t>
      </w:r>
    </w:p>
    <w:p>
      <w:pPr>
        <w:numPr>
          <w:ilvl w:val="0"/>
          <w:numId w:val="1002"/>
        </w:numPr>
        <w:pStyle w:val="Compact"/>
      </w:pPr>
      <w:r>
        <w:t xml:space="preserve">- Federal Office of Customs and Border Management. (2023).</w:t>
      </w:r>
      <w:r>
        <w:t xml:space="preserve"> </w:t>
      </w:r>
      <w:r>
        <w:rPr>
          <w:iCs/>
          <w:i/>
        </w:rPr>
        <w:t xml:space="preserve">Annual Report on Border Security in Bavaria.</w:t>
      </w:r>
      <w:r>
        <w:t xml:space="preserve"> </w:t>
      </w:r>
      <w:r>
        <w:t xml:space="preserve">Munich: Zollverwaltung Deutschland.</w:t>
      </w:r>
    </w:p>
    <w:p>
      <w:pPr>
        <w:numPr>
          <w:ilvl w:val="0"/>
          <w:numId w:val="1002"/>
        </w:numPr>
        <w:pStyle w:val="Compact"/>
      </w:pPr>
      <w:r>
        <w:t xml:space="preserve">- Smith, J., &amp; Müller, H. (2022). "Risk Analysis in Modern Logistics: The Case of Munich Airport."</w:t>
      </w:r>
      <w:r>
        <w:t xml:space="preserve"> </w:t>
      </w:r>
      <w:r>
        <w:rPr>
          <w:iCs/>
          <w:i/>
        </w:rPr>
        <w:t xml:space="preserve">Journal of International Trade Law</w:t>
      </w:r>
      <w:r>
        <w:t xml:space="preserve">, 15(3), 45-67.</w:t>
      </w:r>
    </w:p>
    <w:p>
      <w:pPr>
        <w:numPr>
          <w:ilvl w:val="0"/>
          <w:numId w:val="1002"/>
        </w:numPr>
        <w:pStyle w:val="Compact"/>
      </w:pPr>
      <w:r>
        <w:t xml:space="preserve">- Bavarian State Ministry for Economic Affairs, Regional Development and Energy. (2023).</w:t>
      </w:r>
      <w:r>
        <w:t xml:space="preserve"> </w:t>
      </w:r>
      <w:r>
        <w:rPr>
          <w:iCs/>
          <w:i/>
        </w:rPr>
        <w:t xml:space="preserve">Economic Strategy for Greater Munich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Customs Officer in Germany Munich</dc:title>
  <dc:creator/>
  <dc:language>en</dc:language>
  <cp:keywords/>
  <dcterms:created xsi:type="dcterms:W3CDTF">2026-07-29T08:00:14Z</dcterms:created>
  <dcterms:modified xsi:type="dcterms:W3CDTF">2026-07-29T08:00:14Z</dcterms:modified>
</cp:coreProperties>
</file>

<file path=docProps/custom.xml><?xml version="1.0" encoding="utf-8"?>
<Properties xmlns="http://schemas.openxmlformats.org/officeDocument/2006/custom-properties" xmlns:vt="http://schemas.openxmlformats.org/officeDocument/2006/docPropsVTypes"/>
</file>