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33" w:name="Xe5801d3537a9ec3827ccc892782be68bada90e6"/>
    <w:p>
      <w:pPr>
        <w:pStyle w:val="Heading1"/>
      </w:pPr>
      <w:r>
        <w:t xml:space="preserve">The Strategic Evolution of the Customs Officer in Iran, Tehran</w:t>
      </w:r>
    </w:p>
    <w:p>
      <w:pPr>
        <w:pStyle w:val="FirstParagraph"/>
      </w:pPr>
      <w:r>
        <w:rPr>
          <w:bCs/>
          <w:b/>
        </w:rPr>
        <w:t xml:space="preserve">Paper ID:</w:t>
      </w:r>
      <w:r>
        <w:t xml:space="preserve"> </w:t>
      </w:r>
      <w:r>
        <w:t xml:space="preserve">IRN-TEH-CUS-2024-05</w:t>
      </w:r>
      <w:r>
        <w:br/>
      </w:r>
      <w:r>
        <w:rPr>
          <w:bCs/>
          <w:b/>
        </w:rPr>
        <w:t xml:space="preserve">Date:</w:t>
      </w:r>
      <w:r>
        <w:t xml:space="preserve"> </w:t>
      </w:r>
      <w:r>
        <w:t xml:space="preserve">October 26, 2023</w:t>
      </w:r>
      <w:r>
        <w:br/>
      </w:r>
      <w:r>
        <w:rPr>
          <w:bCs/>
          <w:b/>
        </w:rPr>
        <w:t xml:space="preserve">Presentation Location:</w:t>
      </w:r>
      <w:r>
        <w:t xml:space="preserve"> </w:t>
      </w:r>
      <w:r>
        <w:t xml:space="preserve">International Conference on Border Security and Trade Facilitation</w:t>
      </w:r>
    </w:p>
    <w:bookmarkStart w:id="20" w:name="Xff343fb30fcb86f1e881726f75896ac637948f2"/>
    <w:p>
      <w:pPr>
        <w:pStyle w:val="Heading3"/>
      </w:pPr>
      <w:r>
        <w:rPr>
          <w:iCs/>
          <w:i/>
        </w:rPr>
        <w:t xml:space="preserve">The Strategic Evolution of the Customs Officer in Iran, Tehran: Bridging Tradition and Modernization</w:t>
      </w:r>
    </w:p>
    <w:p>
      <w:pPr>
        <w:pStyle w:val="FirstParagraph"/>
      </w:pPr>
      <w:r>
        <w:t xml:space="preserve">This paper examines the critical role of the</w:t>
      </w:r>
      <w:r>
        <w:t xml:space="preserve"> </w:t>
      </w:r>
      <w:r>
        <w:rPr>
          <w:bCs/>
          <w:b/>
        </w:rPr>
        <w:t xml:space="preserve">Customs Officer</w:t>
      </w:r>
      <w:r>
        <w:t xml:space="preserve"> </w:t>
      </w:r>
      <w:r>
        <w:t xml:space="preserve">within the unique socio-political and economic landscape of</w:t>
      </w:r>
      <w:r>
        <w:t xml:space="preserve"> </w:t>
      </w:r>
      <w:r>
        <w:rPr>
          <w:bCs/>
          <w:b/>
        </w:rPr>
        <w:t xml:space="preserve">Tehran, Iran</w:t>
      </w:r>
      <w:r>
        <w:t xml:space="preserve">. As a pivotal node in international trade routes connecting Central Asia, Europe, and the Middle East, Tehran demands a highly specialized workforce. This study analyzes how traditional law enforcement methodologies are being integrated with modern technological frameworks to enhance efficiency while maintaining national sovereignty. The findings suggest that the modern</w:t>
      </w:r>
      <w:r>
        <w:t xml:space="preserve"> </w:t>
      </w:r>
      <w:r>
        <w:rPr>
          <w:bCs/>
          <w:b/>
        </w:rPr>
        <w:t xml:space="preserve">Customs Officer</w:t>
      </w:r>
      <w:r>
        <w:t xml:space="preserve"> </w:t>
      </w:r>
      <w:r>
        <w:t xml:space="preserve">in</w:t>
      </w:r>
      <w:r>
        <w:t xml:space="preserve"> </w:t>
      </w:r>
      <w:r>
        <w:rPr>
          <w:bCs/>
          <w:b/>
        </w:rPr>
        <w:t xml:space="preserve">Tehran</w:t>
      </w:r>
      <w:r>
        <w:t xml:space="preserve"> </w:t>
      </w:r>
      <w:r>
        <w:t xml:space="preserve">must possess not only legal expertise but also cross-cultural communication skills and digital literacy, representing a significant paradigm shift in Iranian administrative practice.</w:t>
      </w:r>
    </w:p>
    <w:bookmarkEnd w:id="20"/>
    <w:bookmarkStart w:id="21" w:name="i.-introduction"/>
    <w:p>
      <w:pPr>
        <w:pStyle w:val="Heading2"/>
      </w:pPr>
      <w:r>
        <w:t xml:space="preserve">I. Introduction</w:t>
      </w:r>
    </w:p>
    <w:p>
      <w:pPr>
        <w:pStyle w:val="FirstParagraph"/>
      </w:pPr>
      <w:r>
        <w:t xml:space="preserve">The Republic of Iran occupies a geographically strategic position that has historically made it a bridge between East and West. Within this vast network, the capital city,</w:t>
      </w:r>
      <w:r>
        <w:t xml:space="preserve"> </w:t>
      </w:r>
      <w:r>
        <w:rPr>
          <w:bCs/>
          <w:b/>
        </w:rPr>
        <w:t xml:space="preserve">Tehran</w:t>
      </w:r>
      <w:r>
        <w:t xml:space="preserve">, serves as the primary administrative and logistical hub for national import and export activities. Consequently, the function of border control and trade regulation is not merely an economic necessity but a matter of national security and international compliance.</w:t>
      </w:r>
    </w:p>
    <w:p>
      <w:pPr>
        <w:pStyle w:val="BodyText"/>
      </w:pPr>
      <w:r>
        <w:t xml:space="preserve">At the heart of this system stands the</w:t>
      </w:r>
      <w:r>
        <w:t xml:space="preserve"> </w:t>
      </w:r>
      <w:r>
        <w:rPr>
          <w:bCs/>
          <w:b/>
        </w:rPr>
        <w:t xml:space="preserve">Customs Officer</w:t>
      </w:r>
      <w:r>
        <w:t xml:space="preserve">. In recent years, as global supply chains have become more complex and sanctions regimes have shifted, the demands placed upon these officers in</w:t>
      </w:r>
      <w:r>
        <w:t xml:space="preserve"> </w:t>
      </w:r>
      <w:r>
        <w:rPr>
          <w:bCs/>
          <w:b/>
        </w:rPr>
        <w:t xml:space="preserve">Tehran</w:t>
      </w:r>
      <w:r>
        <w:t xml:space="preserve"> </w:t>
      </w:r>
      <w:r>
        <w:t xml:space="preserve">have evolved drastically. This paper argues that the efficacy of Iran’s trade policies is directly correlated with the professional development and technological integration of its</w:t>
      </w:r>
      <w:r>
        <w:t xml:space="preserve"> </w:t>
      </w:r>
      <w:r>
        <w:rPr>
          <w:bCs/>
          <w:b/>
        </w:rPr>
        <w:t xml:space="preserve">Customs Officers</w:t>
      </w:r>
      <w:r>
        <w:t xml:space="preserve">. We explore the dual challenges faced by officers in</w:t>
      </w:r>
      <w:r>
        <w:t xml:space="preserve"> </w:t>
      </w:r>
      <w:r>
        <w:rPr>
          <w:bCs/>
          <w:b/>
        </w:rPr>
        <w:t xml:space="preserve">Tehran</w:t>
      </w:r>
      <w:r>
        <w:t xml:space="preserve">: maintaining strict regulatory adherence while facilitating legitimate commerce in a rapidly digitizing world.</w:t>
      </w:r>
    </w:p>
    <w:bookmarkEnd w:id="21"/>
    <w:bookmarkStart w:id="22" w:name="X24f4959513cd18c8c1ece14d5471971f1f1d7a6"/>
    <w:p>
      <w:pPr>
        <w:pStyle w:val="Heading2"/>
      </w:pPr>
      <w:r>
        <w:t xml:space="preserve">II. The Historical Context of Customs Administration in Tehran</w:t>
      </w:r>
    </w:p>
    <w:p>
      <w:pPr>
        <w:pStyle w:val="FirstParagraph"/>
      </w:pPr>
      <w:r>
        <w:t xml:space="preserve">To understand the current role of the</w:t>
      </w:r>
      <w:r>
        <w:t xml:space="preserve"> </w:t>
      </w:r>
      <w:r>
        <w:rPr>
          <w:bCs/>
          <w:b/>
        </w:rPr>
        <w:t xml:space="preserve">Customs Officer</w:t>
      </w:r>
      <w:r>
        <w:t xml:space="preserve">, one must appreciate the historical weight carried by Iranian customs institutions. For decades, customs administration in Iran was characterized by rigid bureaucratic structures and limited technological infrastructure. In</w:t>
      </w:r>
      <w:r>
        <w:t xml:space="preserve"> </w:t>
      </w:r>
      <w:r>
        <w:rPr>
          <w:bCs/>
          <w:b/>
        </w:rPr>
        <w:t xml:space="preserve">Tehran</w:t>
      </w:r>
      <w:r>
        <w:t xml:space="preserve">, where millions of tons of goods pass through annual transit points, previous methods relied heavily on manual documentation and physical inspections.</w:t>
      </w:r>
    </w:p>
    <w:p>
      <w:pPr>
        <w:pStyle w:val="BodyText"/>
      </w:pPr>
      <w:r>
        <w:t xml:space="preserve">However, the last decade has witnessed a significant transformation. The establishment of specialized zones such as the Khatam-al-Anbiya Special Economic Zone and the modernization of Tehran’s major transit hubs have required a new breed of professional. The contemporary</w:t>
      </w:r>
      <w:r>
        <w:t xml:space="preserve"> </w:t>
      </w:r>
      <w:r>
        <w:rPr>
          <w:bCs/>
          <w:b/>
        </w:rPr>
        <w:t xml:space="preserve">Customs Officer</w:t>
      </w:r>
      <w:r>
        <w:t xml:space="preserve"> </w:t>
      </w:r>
      <w:r>
        <w:t xml:space="preserve">in</w:t>
      </w:r>
      <w:r>
        <w:t xml:space="preserve"> </w:t>
      </w:r>
      <w:r>
        <w:rPr>
          <w:bCs/>
          <w:b/>
        </w:rPr>
        <w:t xml:space="preserve">Tehran</w:t>
      </w:r>
      <w:r>
        <w:t xml:space="preserve"> </w:t>
      </w:r>
      <w:r>
        <w:t xml:space="preserve">is no longer just an inspector; they are analysts, diplomats, and technologists. This shift reflects the Iranian government's broader vision to integrate into global trade systems despite external pressures.</w:t>
      </w:r>
    </w:p>
    <w:bookmarkEnd w:id="22"/>
    <w:bookmarkStart w:id="26" w:name="X1602fd6e254bf8a752ae96fe12dd5f46afd21ac"/>
    <w:p>
      <w:pPr>
        <w:pStyle w:val="Heading2"/>
      </w:pPr>
      <w:r>
        <w:t xml:space="preserve">III. Operational Challenges Faced by Customs Officers in Tehran</w:t>
      </w:r>
    </w:p>
    <w:p>
      <w:pPr>
        <w:pStyle w:val="FirstParagraph"/>
      </w:pPr>
      <w:r>
        <w:t xml:space="preserve">The daily operations of a</w:t>
      </w:r>
      <w:r>
        <w:t xml:space="preserve"> </w:t>
      </w:r>
      <w:r>
        <w:rPr>
          <w:bCs/>
          <w:b/>
        </w:rPr>
        <w:t xml:space="preserve">Customs Officer</w:t>
      </w:r>
      <w:r>
        <w:t xml:space="preserve"> </w:t>
      </w:r>
      <w:r>
        <w:t xml:space="preserve">in</w:t>
      </w:r>
      <w:r>
        <w:t xml:space="preserve"> </w:t>
      </w:r>
      <w:r>
        <w:rPr>
          <w:bCs/>
          <w:b/>
        </w:rPr>
        <w:t xml:space="preserve">Tehran</w:t>
      </w:r>
      <w:r>
        <w:t xml:space="preserve"> </w:t>
      </w:r>
      <w:r>
        <w:t xml:space="preserve">are fraught with complexity. First, the sheer volume of trade requires rigorous risk management strategies. With imports ranging from essential pharmaceuticals and machinery to consumer electronics, officers must prioritize shipments based on risk profiles rather than random selection.</w:t>
      </w:r>
    </w:p>
    <w:bookmarkStart w:id="23" w:name="a.-combating-smuggling-and-illicit-trade"/>
    <w:p>
      <w:pPr>
        <w:pStyle w:val="Heading3"/>
      </w:pPr>
      <w:r>
        <w:t xml:space="preserve">A. Combating Smuggling and Illicit Trade</w:t>
      </w:r>
    </w:p>
    <w:p>
      <w:pPr>
        <w:pStyle w:val="FirstParagraph"/>
      </w:pPr>
      <w:r>
        <w:t xml:space="preserve">Tehran’s location makes it a transit point for various goods, some of which may be illicit. The</w:t>
      </w:r>
      <w:r>
        <w:t xml:space="preserve"> </w:t>
      </w:r>
      <w:r>
        <w:rPr>
          <w:bCs/>
          <w:b/>
        </w:rPr>
        <w:t xml:space="preserve">Customs Officer</w:t>
      </w:r>
      <w:r>
        <w:t xml:space="preserve"> </w:t>
      </w:r>
      <w:r>
        <w:t xml:space="preserve">plays a crucial role in detecting non-compliance, whether related to drug trafficking, arms proliferation, or tax evasion. In this context, the officer acts as the first line of defense for national security.</w:t>
      </w:r>
    </w:p>
    <w:bookmarkEnd w:id="23"/>
    <w:bookmarkStart w:id="24" w:name="Xbae8964a21a4f87ddfe655417a0c93e88072a9b"/>
    <w:p>
      <w:pPr>
        <w:pStyle w:val="Heading3"/>
      </w:pPr>
      <w:r>
        <w:t xml:space="preserve">B. Navigating International Sanctions and Compliance</w:t>
      </w:r>
    </w:p>
    <w:p>
      <w:pPr>
        <w:pStyle w:val="FirstParagraph"/>
      </w:pPr>
      <w:r>
        <w:t xml:space="preserve">A unique challenge for the</w:t>
      </w:r>
      <w:r>
        <w:t xml:space="preserve"> </w:t>
      </w:r>
      <w:r>
        <w:rPr>
          <w:bCs/>
          <w:b/>
        </w:rPr>
        <w:t xml:space="preserve">Customs Officer</w:t>
      </w:r>
      <w:r>
        <w:t xml:space="preserve"> </w:t>
      </w:r>
      <w:r>
        <w:t xml:space="preserve">in Iran is navigating international sanctions regimes. Officers must determine which goods are permitted under specific exemptions (such as humanitarian aid or agricultural products) and which are restricted due to geopolitical constraints. This requires a deep understanding of international law, UN Security Council resolutions, and local Iranian regulations.</w:t>
      </w:r>
    </w:p>
    <w:bookmarkEnd w:id="24"/>
    <w:bookmarkStart w:id="25" w:name="c.-economic-volatility"/>
    <w:p>
      <w:pPr>
        <w:pStyle w:val="Heading3"/>
      </w:pPr>
      <w:r>
        <w:t xml:space="preserve">C. Economic Volatility</w:t>
      </w:r>
    </w:p>
    <w:p>
      <w:pPr>
        <w:pStyle w:val="FirstParagraph"/>
      </w:pPr>
      <w:r>
        <w:t xml:space="preserve">Economic fluctuations in</w:t>
      </w:r>
      <w:r>
        <w:t xml:space="preserve"> </w:t>
      </w:r>
      <w:r>
        <w:rPr>
          <w:bCs/>
          <w:b/>
        </w:rPr>
        <w:t xml:space="preserve">Tehran</w:t>
      </w:r>
      <w:r>
        <w:t xml:space="preserve"> </w:t>
      </w:r>
      <w:r>
        <w:t xml:space="preserve">impact customs valuation. Inflation rates can alter the declared value of goods rapidly, requiring officers to have up-to-date databases and real-time pricing information to prevent undervaluation fraud.</w:t>
      </w:r>
    </w:p>
    <w:bookmarkEnd w:id="25"/>
    <w:bookmarkEnd w:id="26"/>
    <w:bookmarkStart w:id="29" w:name="X23a37f7fd67943c52940d89ddd006e2ae26e635"/>
    <w:p>
      <w:pPr>
        <w:pStyle w:val="Heading2"/>
      </w:pPr>
      <w:r>
        <w:t xml:space="preserve">IV. Technological Modernization and Training</w:t>
      </w:r>
    </w:p>
    <w:p>
      <w:pPr>
        <w:pStyle w:val="FirstParagraph"/>
      </w:pPr>
      <w:r>
        <w:t xml:space="preserve">To address these challenges, Iran has invested heavily in modernizing its customs infrastructure in</w:t>
      </w:r>
      <w:r>
        <w:t xml:space="preserve"> </w:t>
      </w:r>
      <w:r>
        <w:rPr>
          <w:bCs/>
          <w:b/>
        </w:rPr>
        <w:t xml:space="preserve">Tehran</w:t>
      </w:r>
      <w:r>
        <w:t xml:space="preserve">. The introduction of the "Iranian Customs Single Window" system allows for the electronic submission of documents, reducing paperwork and speeding up clearance times.</w:t>
      </w:r>
    </w:p>
    <w:bookmarkStart w:id="27" w:name="a.-the-role-of-ai-and-big-data"/>
    <w:p>
      <w:pPr>
        <w:pStyle w:val="Heading3"/>
      </w:pPr>
      <w:r>
        <w:t xml:space="preserve">A. The Role of AI and Big Data</w:t>
      </w:r>
    </w:p>
    <w:p>
      <w:pPr>
        <w:pStyle w:val="FirstParagraph"/>
      </w:pPr>
      <w:r>
        <w:t xml:space="preserve">Modern</w:t>
      </w:r>
      <w:r>
        <w:t xml:space="preserve"> </w:t>
      </w:r>
      <w:r>
        <w:rPr>
          <w:bCs/>
          <w:b/>
        </w:rPr>
        <w:t xml:space="preserve">Customs Officers</w:t>
      </w:r>
      <w:r>
        <w:t xml:space="preserve"> </w:t>
      </w:r>
      <w:r>
        <w:t xml:space="preserve">in</w:t>
      </w:r>
      <w:r>
        <w:t xml:space="preserve"> </w:t>
      </w:r>
      <w:r>
        <w:rPr>
          <w:bCs/>
          <w:b/>
        </w:rPr>
        <w:t xml:space="preserve">Tehran</w:t>
      </w:r>
      <w:r>
        <w:t xml:space="preserve"> </w:t>
      </w:r>
      <w:r>
        <w:t xml:space="preserve">are trained to use Artificial Intelligence (AI) tools that analyze shipping patterns to identify anomalies. These systems flag high-risk shipments for physical inspection, allowing officers to focus their efforts where they are most needed. This data-driven approach enhances both speed and accuracy.</w:t>
      </w:r>
    </w:p>
    <w:bookmarkEnd w:id="27"/>
    <w:bookmarkStart w:id="28" w:name="b.-continuous-professional-development"/>
    <w:p>
      <w:pPr>
        <w:pStyle w:val="Heading3"/>
      </w:pPr>
      <w:r>
        <w:t xml:space="preserve">B. Continuous Professional Development</w:t>
      </w:r>
    </w:p>
    <w:p>
      <w:pPr>
        <w:pStyle w:val="FirstParagraph"/>
      </w:pPr>
      <w:r>
        <w:t xml:space="preserve">The dynamic nature of global trade requires continuous education for the</w:t>
      </w:r>
      <w:r>
        <w:t xml:space="preserve"> </w:t>
      </w:r>
      <w:r>
        <w:rPr>
          <w:bCs/>
          <w:b/>
        </w:rPr>
        <w:t xml:space="preserve">Customs Officer</w:t>
      </w:r>
      <w:r>
        <w:t xml:space="preserve">. Institutions in</w:t>
      </w:r>
      <w:r>
        <w:t xml:space="preserve"> </w:t>
      </w:r>
      <w:r>
        <w:rPr>
          <w:bCs/>
          <w:b/>
        </w:rPr>
        <w:t xml:space="preserve">Tehran</w:t>
      </w:r>
      <w:r>
        <w:t xml:space="preserve">, such as the Ministry of Roads and Urban Development’s training centers, have introduced specialized courses focusing on digital forensics, international trade law, and ethical decision-making. These programs ensure that officers remain competent in a changing environment.</w:t>
      </w:r>
    </w:p>
    <w:bookmarkEnd w:id="28"/>
    <w:bookmarkEnd w:id="29"/>
    <w:bookmarkStart w:id="30" w:name="X9449d84fbdfb06bc5dbad1ca4fe43e67017af81"/>
    <w:p>
      <w:pPr>
        <w:pStyle w:val="Heading2"/>
      </w:pPr>
      <w:r>
        <w:t xml:space="preserve">V. The Socio-Economic Impact of Effective Customs Administration</w:t>
      </w:r>
    </w:p>
    <w:p>
      <w:pPr>
        <w:pStyle w:val="FirstParagraph"/>
      </w:pPr>
      <w:r>
        <w:t xml:space="preserve">An efficient customs administration directly impacts the cost of living and business operations in</w:t>
      </w:r>
      <w:r>
        <w:t xml:space="preserve"> </w:t>
      </w:r>
      <w:r>
        <w:rPr>
          <w:bCs/>
          <w:b/>
        </w:rPr>
        <w:t xml:space="preserve">Tehran</w:t>
      </w:r>
      <w:r>
        <w:t xml:space="preserve">. When the</w:t>
      </w:r>
      <w:r>
        <w:t xml:space="preserve"> </w:t>
      </w:r>
      <w:r>
        <w:rPr>
          <w:bCs/>
          <w:b/>
        </w:rPr>
        <w:t xml:space="preserve">Customs Officer</w:t>
      </w:r>
      <w:r>
        <w:t xml:space="preserve"> </w:t>
      </w:r>
      <w:r>
        <w:t xml:space="preserve">operates effectively, it reduces delays at borders and ports, lowering logistics costs for businesses. This efficiency is particularly vital for small and medium-sized enterprises (SMEs) in Iran that rely on timely imports of raw materials.</w:t>
      </w:r>
    </w:p>
    <w:p>
      <w:pPr>
        <w:pStyle w:val="BodyText"/>
      </w:pPr>
      <w:r>
        <w:t xml:space="preserve">, transparency in customs procedures helps combat corruption. By standardizing procedures and utilizing digital trails, the discretion previously available to individual officers is reduced, fostering a more equitable trading environment. This trust is essential for attracting foreign investment into</w:t>
      </w:r>
      <w:r>
        <w:t xml:space="preserve"> </w:t>
      </w:r>
      <w:r>
        <w:rPr>
          <w:bCs/>
          <w:b/>
        </w:rPr>
        <w:t xml:space="preserve">Tehran</w:t>
      </w:r>
      <w:r>
        <w:t xml:space="preserve">.</w:t>
      </w:r>
    </w:p>
    <w:bookmarkEnd w:id="30"/>
    <w:bookmarkStart w:id="32" w:name="vi.-conclusion"/>
    <w:p>
      <w:pPr>
        <w:pStyle w:val="Heading2"/>
      </w:pPr>
      <w:r>
        <w:t xml:space="preserve">VI. Conclusion</w:t>
      </w:r>
    </w:p>
    <w:p>
      <w:pPr>
        <w:pStyle w:val="FirstParagraph"/>
      </w:pPr>
      <w:r>
        <w:t xml:space="preserve">In conclusion, the role of the</w:t>
      </w:r>
      <w:r>
        <w:t xml:space="preserve"> </w:t>
      </w:r>
      <w:r>
        <w:rPr>
          <w:bCs/>
          <w:b/>
        </w:rPr>
        <w:t xml:space="preserve">Customs Officer</w:t>
      </w:r>
      <w:r>
        <w:t xml:space="preserve"> </w:t>
      </w:r>
      <w:r>
        <w:t xml:space="preserve">in Iran’s capital,</w:t>
      </w:r>
      <w:r>
        <w:t xml:space="preserve"> </w:t>
      </w:r>
      <w:r>
        <w:rPr>
          <w:bCs/>
          <w:b/>
        </w:rPr>
        <w:t xml:space="preserve">Tehran</w:t>
      </w:r>
      <w:r>
        <w:t xml:space="preserve">, has transcended traditional border policing to become a sophisticated function integral to national economic stability and security. The intersection of geopolitical constraints, technological advancement, and economic necessity requires a workforce that is highly adaptable and technically proficient.</w:t>
      </w:r>
    </w:p>
    <w:p>
      <w:pPr>
        <w:pStyle w:val="BodyText"/>
      </w:pPr>
      <w:r>
        <w:t xml:space="preserve">As Iran continues to navigate its position in the global economy, the development of its</w:t>
      </w:r>
      <w:r>
        <w:t xml:space="preserve"> </w:t>
      </w:r>
      <w:r>
        <w:rPr>
          <w:bCs/>
          <w:b/>
        </w:rPr>
        <w:t xml:space="preserve">Customs Officers</w:t>
      </w:r>
      <w:r>
        <w:t xml:space="preserve"> </w:t>
      </w:r>
      <w:r>
        <w:t xml:space="preserve">remains a priority. Future policies should focus on further integrating artificial intelligence into risk assessment models while expanding international training collaborations for Iranian officials. By empowering the</w:t>
      </w:r>
      <w:r>
        <w:t xml:space="preserve"> </w:t>
      </w:r>
      <w:r>
        <w:rPr>
          <w:bCs/>
          <w:b/>
        </w:rPr>
        <w:t xml:space="preserve">Customs Officer</w:t>
      </w:r>
      <w:r>
        <w:t xml:space="preserve">,</w:t>
      </w:r>
      <w:r>
        <w:t xml:space="preserve"> </w:t>
      </w:r>
      <w:r>
        <w:rPr>
          <w:bCs/>
          <w:b/>
        </w:rPr>
        <w:t xml:space="preserve">Tehran</w:t>
      </w:r>
      <w:r>
        <w:t xml:space="preserve"> </w:t>
      </w:r>
      <w:r>
        <w:t xml:space="preserve">can ensure that its borders remain open to legitimate trade while firmly secured against illicit activities, thereby supporting the nation’s long-term economic resilience.</w:t>
      </w:r>
    </w:p>
    <w:bookmarkStart w:id="31" w:name="vii.-references-selected"/>
    <w:p>
      <w:pPr>
        <w:pStyle w:val="Heading3"/>
      </w:pPr>
      <w:r>
        <w:t xml:space="preserve">VII. References (Selected)</w:t>
      </w:r>
    </w:p>
    <w:p>
      <w:pPr>
        <w:numPr>
          <w:ilvl w:val="0"/>
          <w:numId w:val="1001"/>
        </w:numPr>
        <w:pStyle w:val="Compact"/>
      </w:pPr>
      <w:r>
        <w:rPr>
          <w:iCs/>
          <w:i/>
        </w:rPr>
        <w:t xml:space="preserve">The Ministry of Roads and Urban Development of Iran. Annual Report on Customs Statistics and Trade Facilitation.</w:t>
      </w:r>
    </w:p>
    <w:p>
      <w:pPr>
        <w:numPr>
          <w:ilvl w:val="0"/>
          <w:numId w:val="1001"/>
        </w:numPr>
        <w:pStyle w:val="Compact"/>
      </w:pPr>
      <w:r>
        <w:rPr>
          <w:iCs/>
          <w:i/>
        </w:rPr>
        <w:t xml:space="preserve">Jafari, A., &amp; Hosseini, M. (2022). "Digital Transformation in Iranian Border Control: Case Studies from Tehran." Journal of International Logistics,</w:t>
      </w:r>
      <w:r>
        <w:t xml:space="preserve"> </w:t>
      </w:r>
      <w:r>
        <w:t xml:space="preserve">14(3), 45-60.</w:t>
      </w:r>
    </w:p>
    <w:p>
      <w:pPr>
        <w:numPr>
          <w:ilvl w:val="0"/>
          <w:numId w:val="1001"/>
        </w:numPr>
        <w:pStyle w:val="Compact"/>
      </w:pPr>
      <w:r>
        <w:rPr>
          <w:iCs/>
          <w:i/>
        </w:rPr>
        <w:t xml:space="preserve">United Nations Conference on Trade and Development (UNCTAD). "Assessing Customs Modernization Efforts in Emerging Markets."</w:t>
      </w:r>
    </w:p>
    <w:p>
      <w:pPr>
        <w:numPr>
          <w:ilvl w:val="0"/>
          <w:numId w:val="1001"/>
        </w:numPr>
        <w:pStyle w:val="Compact"/>
      </w:pPr>
      <w:r>
        <w:rPr>
          <w:iCs/>
          <w:i/>
        </w:rPr>
        <w:t xml:space="preserve">Khanlari, S. (2021). "Sanctions, Smuggling, and State Security: The Role of Iranian Customs." Tehran University 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Customs Officer in Iran, Tehran: Bridging Tradition and Modernization</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