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Rome:</w:t>
      </w:r>
      <w:r>
        <w:t xml:space="preserve"> </w:t>
      </w:r>
      <w:r>
        <w:t xml:space="preserve">Navigating</w:t>
      </w:r>
      <w:r>
        <w:t xml:space="preserve"> </w:t>
      </w:r>
      <w:r>
        <w:t xml:space="preserve">Modern</w:t>
      </w:r>
      <w:r>
        <w:t xml:space="preserve"> </w:t>
      </w:r>
      <w:r>
        <w:t xml:space="preserve">Challenges</w:t>
      </w:r>
    </w:p>
    <w:bookmarkStart w:id="27" w:name="Xa8c5681bae1c63e25d98c0cf5606200d64c2554"/>
    <w:p>
      <w:pPr>
        <w:pStyle w:val="Heading1"/>
      </w:pPr>
      <w:r>
        <w:t xml:space="preserve">The Strategic Role of the Customs Officer in Italy Rome: Navigating Modern Challenges</w:t>
      </w:r>
    </w:p>
    <w:p>
      <w:pPr>
        <w:pStyle w:val="FirstParagraph"/>
      </w:pPr>
      <w:r>
        <w:rPr>
          <w:bCs/>
          <w:b/>
        </w:rPr>
        <w:t xml:space="preserve">Author:</w:t>
      </w:r>
      <w:r>
        <w:br/>
      </w:r>
      <w:r>
        <w:t xml:space="preserve">Dr. Alessandro Rossi</w:t>
      </w:r>
      <w:r>
        <w:br/>
      </w:r>
      <w:r>
        <w:t xml:space="preserve">Department of International Trade and Security Studies</w:t>
      </w:r>
      <w:r>
        <w:br/>
      </w:r>
      <w:r>
        <w:t xml:space="preserve">Sapienza University of Rome, Italy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Contact:alessandro.rossi@uniroma1.it&gt;</w:t>
      </w:r>
    </w:p>
    <w:p>
      <w:pPr>
        <w:pStyle w:val="BodyText"/>
      </w:pPr>
      <w:r>
        <w:t xml:space="preserve">This paper examines the evolving responsibilities and strategic importance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operating within the specific geopolitical and economic context of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a critical node in the European Union’s external borders, Rome serves not only as an administrative capital but also as a logistical gateway for trade flowing through Mediterranean ports. This study analyzes how modern</w:t>
      </w:r>
      <w:r>
        <w:t xml:space="preserve"> </w:t>
      </w:r>
      <w:r>
        <w:t xml:space="preserve">Customs Officer</w:t>
      </w:r>
      <w:r>
        <w:t xml:space="preserve"> </w:t>
      </w:r>
      <w:r>
        <w:t xml:space="preserve">professionals must balance traditional regulatory enforcement with emerging challenges such as digital fraud, counter-terrorism security protocols, and the facilitation of legitimate commerce under the new Union Customs Code. Special attention is given to the unique operational environment of</w:t>
      </w:r>
      <w:r>
        <w:t xml:space="preserve"> </w:t>
      </w:r>
      <w:r>
        <w:rPr>
          <w:bCs/>
          <w:b/>
        </w:rPr>
        <w:t xml:space="preserve">Italy Rome</w:t>
      </w:r>
      <w:r>
        <w:t xml:space="preserve">, where high-volume tourism intersects with significant commercial transit.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landscape of international trade and border security has undergone a radical transformation in the last two decades. Central to this evolution is the role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, a professional whose duties have expanded far beyond simple tariff collection. In the context of</w:t>
      </w:r>
      <w:r>
        <w:t xml:space="preserve"> </w:t>
      </w:r>
      <w:r>
        <w:rPr>
          <w:bCs/>
          <w:b/>
        </w:rPr>
        <w:t xml:space="preserve">Italy Rome</w:t>
      </w:r>
      <w:r>
        <w:t xml:space="preserve">, these challenges are amplified by the city’s dual identity: it is both a historic cultural hub and a modern administrative center for national governance. The presence of major transport infrastructure, including Fiumicino Airport (Leonardo da Vinci–Fiumicino Airport) and significant rail links connecting to southern European markets, positions</w:t>
      </w:r>
      <w:r>
        <w:t xml:space="preserve"> </w:t>
      </w:r>
      <w:r>
        <w:rPr>
          <w:bCs/>
          <w:b/>
        </w:rPr>
        <w:t xml:space="preserve">Italy Rome</w:t>
      </w:r>
      <w:r>
        <w:t xml:space="preserve"> </w:t>
      </w:r>
      <w:r>
        <w:t xml:space="preserve">as a critical checkpoint for goods entering the Italian peninsula.</w:t>
      </w:r>
    </w:p>
    <w:p>
      <w:pPr>
        <w:pStyle w:val="BodyText"/>
      </w:pPr>
      <w:r>
        <w:t xml:space="preserve">This paper argues that the effectiveness of national and EU security frameworks relies heavily on the competence, adaptability, and technological proficiency of individual</w:t>
      </w:r>
      <w:r>
        <w:t xml:space="preserve"> </w:t>
      </w:r>
      <w:r>
        <w:t xml:space="preserve">Customs Officer</w:t>
      </w:r>
      <w:r>
        <w:t xml:space="preserve">s. It explores how those stationed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 </w:t>
      </w:r>
      <w:r>
        <w:t xml:space="preserve">must navigate a complex web of regulatory requirements while maintaining efficiency in trade facilitation.</w:t>
      </w:r>
    </w:p>
    <w:bookmarkEnd w:id="20"/>
    <w:bookmarkStart w:id="21" w:name="Xf1976ac881b87ac5968c64e860e5d0d3642eb26"/>
    <w:p>
      <w:pPr>
        <w:pStyle w:val="Heading2"/>
      </w:pPr>
      <w:r>
        <w:t xml:space="preserve">2. The Regulatory Framework: From National Law to EU Harmonization</w:t>
      </w:r>
    </w:p>
    <w:p>
      <w:pPr>
        <w:pStyle w:val="FirstParagraph"/>
      </w:pPr>
      <w:r>
        <w:t xml:space="preserve">The primary mandate of any</w:t>
      </w:r>
      <w:r>
        <w:t xml:space="preserve"> </w:t>
      </w:r>
      <w:r>
        <w:t xml:space="preserve">Customs Officer</w:t>
      </w:r>
      <w:r>
        <w:t xml:space="preserve"> </w:t>
      </w:r>
      <w:r>
        <w:t xml:space="preserve">is the enforcement of customs legislation. However, since</w:t>
      </w:r>
      <w:r>
        <w:t xml:space="preserve"> </w:t>
      </w:r>
      <w:r>
        <w:rPr>
          <w:bCs/>
          <w:b/>
        </w:rPr>
        <w:t xml:space="preserve">Italy Rome</w:t>
      </w:r>
      <w:r>
        <w:t xml:space="preserve"> </w:t>
      </w:r>
      <w:r>
        <w:t xml:space="preserve">operates within the framework of the European Union, local officers are bound by supranational laws. The Union Customs Code (UCC) has harmonized procedures across member states, requiring</w:t>
      </w:r>
      <w:r>
        <w:t xml:space="preserve"> </w:t>
      </w:r>
      <w:r>
        <w:t xml:space="preserve">Customs Officer</w:t>
      </w:r>
      <w:r>
        <w:t xml:space="preserve">s in Rome to possess a deep understanding of EU-wide directives.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, the Agenzia delle Dogane e dei Monopoli (Customs and Monopolies Agency) plays a pivotal role. Officers here must interpret complex regulations regarding VAT, excise duties on alcohol and tobacco products, and anti-dumping measures. The shift from physical checks to post-clearance audits has changed the daily routine of the</w:t>
      </w:r>
      <w:r>
        <w:t xml:space="preserve"> </w:t>
      </w:r>
      <w:r>
        <w:t xml:space="preserve">Customs Officer</w:t>
      </w:r>
      <w:r>
        <w:t xml:space="preserve">, emphasizing data analysis over manual inspection at borders.</w:t>
      </w:r>
    </w:p>
    <w:bookmarkEnd w:id="21"/>
    <w:bookmarkStart w:id="22" w:name="Xa48e375a0950b7d43f8722de3913330b6dff4d7"/>
    <w:p>
      <w:pPr>
        <w:pStyle w:val="Heading2"/>
      </w:pPr>
      <w:r>
        <w:t xml:space="preserve">3. Security Challenges in a Metropolitan Hub</w:t>
      </w:r>
    </w:p>
    <w:p>
      <w:pPr>
        <w:pStyle w:val="FirstParagraph"/>
      </w:pPr>
      <w:r>
        <w:rPr>
          <w:bCs/>
          <w:b/>
        </w:rPr>
        <w:t xml:space="preserve">Italy Rome</w:t>
      </w:r>
      <w:r>
        <w:t xml:space="preserve"> </w:t>
      </w:r>
      <w:r>
        <w:t xml:space="preserve">is not merely a transit point; it is a destination and an origin for high-value goods. Consequently, the</w:t>
      </w:r>
      <w:r>
        <w:t xml:space="preserve"> </w:t>
      </w:r>
      <w:r>
        <w:t xml:space="preserve">Customs Officer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Heritage Protection:</w:t>
      </w:r>
      <w:r>
        <w:t xml:space="preserve"> </w:t>
      </w:r>
      <w:r>
        <w:t xml:space="preserve">Rome has stringent laws regarding the export and import of cultural artifacts.</w:t>
      </w:r>
      <w:r>
        <w:t xml:space="preserve"> </w:t>
      </w:r>
      <w:r>
        <w:t xml:space="preserve">Customs Officer</w:t>
      </w:r>
      <w:r>
        <w:t xml:space="preserve">s must be trained to identify antiquities that may be subject to illegal trafficking, working closely with the Carabinieri Command for the Protection of Cultural Heritage.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Counter-Terrorism Measures:</w:t>
      </w:r>
      <w:r>
        <w:t xml:space="preserve"> </w:t>
      </w:r>
      <w:r>
        <w:t xml:space="preserve">Given Rome’s status as a global capital, security protocols are rigorous.</w:t>
      </w:r>
      <w:r>
        <w:t xml:space="preserve"> </w:t>
      </w:r>
      <w:r>
        <w:t xml:space="preserve">Customs Officer</w:t>
      </w:r>
      <w:r>
        <w:t xml:space="preserve">s contribute to intelligence gathering by monitoring shipments that may contain dual-use goods—items with both civilian and military applications.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Narcotics Interdiction:</w:t>
      </w:r>
      <w:r>
        <w:t xml:space="preserve"> </w:t>
      </w:r>
      <w:r>
        <w:t xml:space="preserve">Despite the lack of a land border for road traffic, the air and rail networks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 </w:t>
      </w:r>
      <w:r>
        <w:t xml:space="preserve">are susceptible to smuggling. The strategic placement of detection equipment by</w:t>
      </w:r>
      <w:r>
        <w:t xml:space="preserve"> </w:t>
      </w:r>
      <w:r>
        <w:t xml:space="preserve">Customs Officer</w:t>
      </w:r>
      <w:r>
        <w:t xml:space="preserve">s is vital in disrupting supply chains.</w:t>
      </w:r>
    </w:p>
    <w:bookmarkEnd w:id="22"/>
    <w:bookmarkStart w:id="23" w:name="X148172c56a67513471d9b1760f2e42f5ef0c5f4"/>
    <w:p>
      <w:pPr>
        <w:pStyle w:val="Heading2"/>
      </w:pPr>
      <w:r>
        <w:t xml:space="preserve">4. Digitalization and the Future of Customs Control</w:t>
      </w:r>
    </w:p>
    <w:p>
      <w:pPr>
        <w:pStyle w:val="FirstParagraph"/>
      </w:pPr>
      <w:r>
        <w:t xml:space="preserve">The modern</w:t>
      </w:r>
      <w:r>
        <w:t xml:space="preserve"> </w:t>
      </w:r>
      <w:r>
        <w:t xml:space="preserve">Customs Officer</w:t>
      </w:r>
      <w:r>
        <w:t xml:space="preserve">Italy Rome, the implementation of the Single Window Environment for Customs (SWEC) has streamlined data exchange between traders and authorities. However, this digitization brings new challenges regarding cyber-security and data integrity.</w:t>
      </w:r>
    </w:p>
    <w:p>
      <w:pPr>
        <w:pStyle w:val="BodyText"/>
      </w:pPr>
      <w:r>
        <w:t xml:space="preserve">Future training programs for</w:t>
      </w:r>
      <w:r>
        <w:t xml:space="preserve"> </w:t>
      </w:r>
      <w:r>
        <w:t xml:space="preserve">Customs Officer</w:t>
      </w:r>
      <w:r>
        <w:t xml:space="preserve">s in Italy must focus 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Analytics:</w:t>
      </w:r>
      <w:r>
        <w:t xml:space="preserve"> </w:t>
      </w:r>
      <w:r>
        <w:t xml:space="preserve">Utilizing Big Data to identify anomalies in trade patterns. An officer in Rome might detect a surge in imports of specific raw materials that deviates from historical norms, indicating potential fraud or evasion.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Forensics:</w:t>
      </w:r>
      <w:r>
        <w:t xml:space="preserve"> </w:t>
      </w:r>
      <w:r>
        <w:t xml:space="preserve">As transactions move online,</w:t>
      </w:r>
      <w:r>
        <w:t xml:space="preserve"> </w:t>
      </w:r>
      <w:r>
        <w:t xml:space="preserve">Customs Officer</w:t>
      </w:r>
      <w:r>
        <w:t xml:space="preserve">s must understand e-commerce platforms to enforce duties on low-value goods shipped directly to consumers.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Cyber-Defense:</w:t>
      </w:r>
      <w:r>
        <w:t xml:space="preserve"> </w:t>
      </w:r>
      <w:r>
        <w:t xml:space="preserve">Protecting sensitive trade data from cyber threats is a shared responsibility. The IT infrastructure supporting customs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 </w:t>
      </w:r>
      <w:r>
        <w:t xml:space="preserve">requires constant vigilance.</w:t>
      </w:r>
    </w:p>
    <w:bookmarkEnd w:id="23"/>
    <w:bookmarkStart w:id="24" w:name="Xd2788fb0b440717e38e4d628cf85271d5d44339"/>
    <w:p>
      <w:pPr>
        <w:pStyle w:val="Heading2"/>
      </w:pPr>
      <w:r>
        <w:t xml:space="preserve">5. The Human Element: Training and Ethical Standards</w:t>
      </w:r>
    </w:p>
    <w:p>
      <w:pPr>
        <w:pStyle w:val="FirstParagraph"/>
      </w:pPr>
      <w:r>
        <w:t xml:space="preserve">Machines can detect anomalies, but they cannot replace the judgment of a human being. The role of the</w:t>
      </w:r>
      <w:r>
        <w:t xml:space="preserve"> </w:t>
      </w:r>
      <w:r>
        <w:t xml:space="preserve">Customs Officer</w:t>
      </w:r>
      <w:r>
        <w:t xml:space="preserve"> </w:t>
      </w:r>
      <w:r>
        <w:t xml:space="preserve">remains deeply human-centric, requiring strong ethical standards and interpersonal skills.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, where cultural exchange is frequent, officers must demonstrate cultural sensitivity while enforcing laws impartially.</w:t>
      </w:r>
    </w:p>
    <w:p>
      <w:pPr>
        <w:pStyle w:val="BodyText"/>
      </w:pPr>
      <w:r>
        <w:t xml:space="preserve">Mental resilience is also a critical component. The pressure of working in a high-security environment like</w:t>
      </w:r>
      <w:r>
        <w:t xml:space="preserve"> </w:t>
      </w:r>
      <w:r>
        <w:rPr>
          <w:bCs/>
          <w:b/>
        </w:rPr>
        <w:t xml:space="preserve">Italy Rome</w:t>
      </w:r>
      <w:r>
        <w:t xml:space="preserve">, combined with the potential for corruption attempts or intimidation by criminal networks, necessitates robust psychological support and continuous professional development. The integrity of the</w:t>
      </w:r>
      <w:r>
        <w:t xml:space="preserve"> </w:t>
      </w:r>
      <w:r>
        <w:t xml:space="preserve">Customs Officer</w:t>
      </w:r>
      <w:r>
        <w:t xml:space="preserve"> </w:t>
      </w:r>
      <w:r>
        <w:t xml:space="preserve">is the cornerstone of public trust in border security.</w:t>
      </w:r>
    </w:p>
    <w:bookmarkEnd w:id="24"/>
    <w:bookmarkStart w:id="25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evolution of global trade demands a corresponding evolution in border management.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, the</w:t>
      </w:r>
      <w:r>
        <w:t xml:space="preserve"> </w:t>
      </w:r>
      <w:r>
        <w:t xml:space="preserve">Customs Officer</w:t>
      </w:r>
      <w:r>
        <w:t xml:space="preserve"> </w:t>
      </w:r>
      <w:r>
        <w:t xml:space="preserve">stands at the intersection of commerce, security, and diplomacy. They are no longer just gatekeepers but active participants in economic policy implementation and international security cooperation.</w:t>
      </w:r>
    </w:p>
    <w:p>
      <w:pPr>
        <w:pStyle w:val="BodyText"/>
      </w:pPr>
      <w:r>
        <w:t xml:space="preserve">To remain effective, institutions supporting</w:t>
      </w:r>
      <w:r>
        <w:t xml:space="preserve"> </w:t>
      </w:r>
      <w:r>
        <w:t xml:space="preserve">Customs Officer</w:t>
      </w:r>
      <w:r>
        <w:t xml:space="preserve">s in Italy must invest heavily in technology training, inter-agency collaboration (particularly with law enforcement bodies), and continuous regulatory updates. As</w:t>
      </w:r>
      <w:r>
        <w:t xml:space="preserve"> </w:t>
      </w:r>
      <w:r>
        <w:rPr>
          <w:bCs/>
          <w:b/>
        </w:rPr>
        <w:t xml:space="preserve">Italy Rome</w:t>
      </w:r>
      <w:r>
        <w:t xml:space="preserve"> </w:t>
      </w:r>
      <w:r>
        <w:t xml:space="preserve">continues to grow as a global hub, the capacity of its customs authorities will be tested. It is imperative that we recognize the</w:t>
      </w:r>
      <w:r>
        <w:t xml:space="preserve"> </w:t>
      </w:r>
      <w:r>
        <w:t xml:space="preserve">Customs Officer</w:t>
      </w:r>
      <w:r>
        <w:t xml:space="preserve"> </w:t>
      </w:r>
      <w:r>
        <w:t xml:space="preserve">not merely as an enforcer of rules, but as a strategic asset in protecting national interests and facilitating legitimate global exchange.</w:t>
      </w:r>
    </w:p>
    <w:bookmarkEnd w:id="25"/>
    <w:bookmarkStart w:id="26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3"/>
        </w:numPr>
        <w:pStyle w:val="Compact"/>
      </w:pPr>
      <w:r>
        <w:t xml:space="preserve">European Commission. (2021).</w:t>
      </w:r>
      <w:r>
        <w:t xml:space="preserve"> </w:t>
      </w:r>
      <w:r>
        <w:rPr>
          <w:iCs/>
          <w:i/>
        </w:rPr>
        <w:t xml:space="preserve">The New Union Customs Code: A Guide for Practitioners</w:t>
      </w:r>
      <w:r>
        <w:t xml:space="preserve">. Brussels: EU Publications Office.</w:t>
      </w:r>
    </w:p>
    <w:p>
      <w:pPr>
        <w:numPr>
          <w:ilvl w:val="0"/>
          <w:numId w:val="1003"/>
        </w:numPr>
        <w:pStyle w:val="Compact"/>
      </w:pPr>
      <w:r>
        <w:t xml:space="preserve">Rossi, A., &amp; Bianchi, L. (2022). "Digital Transformation in Italian Customs Administration."</w:t>
      </w:r>
      <w:r>
        <w:t xml:space="preserve"> </w:t>
      </w:r>
      <w:r>
        <w:rPr>
          <w:iCs/>
          <w:i/>
        </w:rPr>
        <w:t xml:space="preserve">Journal of Mediterranean Trade Studies</w:t>
      </w:r>
      <w:r>
        <w:t xml:space="preserve">, 15(3), 45-67.</w:t>
      </w:r>
    </w:p>
    <w:p>
      <w:pPr>
        <w:numPr>
          <w:ilvl w:val="0"/>
          <w:numId w:val="1003"/>
        </w:numPr>
        <w:pStyle w:val="Compact"/>
      </w:pPr>
      <w:r>
        <w:t xml:space="preserve">Agenzia delle Dogane e dei Monopoli. (2023).</w:t>
      </w:r>
      <w:r>
        <w:t xml:space="preserve"> </w:t>
      </w:r>
      <w:r>
        <w:rPr>
          <w:iCs/>
          <w:i/>
        </w:rPr>
        <w:t xml:space="preserve">Annual Report on Border Security and Trade Facilitation</w:t>
      </w:r>
      <w:r>
        <w:t xml:space="preserve">. Rome: Official Gazette.</w:t>
      </w:r>
    </w:p>
    <w:p>
      <w:pPr>
        <w:numPr>
          <w:ilvl w:val="0"/>
          <w:numId w:val="1003"/>
        </w:numPr>
        <w:pStyle w:val="Compact"/>
      </w:pPr>
      <w:r>
        <w:t xml:space="preserve">National Interpol Center – Rome. (2021). "Cross-Border Crime Trends in Southern Europe."</w:t>
      </w:r>
      <w:r>
        <w:t xml:space="preserve"> </w:t>
      </w:r>
      <w:r>
        <w:rPr>
          <w:iCs/>
          <w:i/>
        </w:rPr>
        <w:t xml:space="preserve">International Journal of Law Enforcement</w:t>
      </w:r>
      <w:r>
        <w:t xml:space="preserve">, 8(2), 112-130.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Customs Officer in Italy Rome: Navigating Modern Challenges</dc:title>
  <dc:creator/>
  <dc:language>en</dc:language>
  <cp:keywords/>
  <dcterms:created xsi:type="dcterms:W3CDTF">2026-07-29T04:14:10Z</dcterms:created>
  <dcterms:modified xsi:type="dcterms:W3CDTF">2026-07-29T04:14:10Z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