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Traditional</w:t>
      </w:r>
      <w:r>
        <w:t xml:space="preserve"> </w:t>
      </w:r>
      <w:r>
        <w:t xml:space="preserve">Heritage</w:t>
      </w:r>
      <w:r>
        <w:t xml:space="preserve"> </w:t>
      </w:r>
      <w:r>
        <w:t xml:space="preserve">with</w:t>
      </w:r>
      <w:r>
        <w:t xml:space="preserve"> </w:t>
      </w:r>
      <w:r>
        <w:t xml:space="preserve">Modern</w:t>
      </w:r>
      <w:r>
        <w:t xml:space="preserve"> </w:t>
      </w:r>
      <w:r>
        <w:t xml:space="preserve">Trade</w:t>
      </w:r>
      <w:r>
        <w:t xml:space="preserve"> </w:t>
      </w:r>
      <w:r>
        <w:t xml:space="preserve">Compliance</w:t>
      </w:r>
    </w:p>
    <w:bookmarkStart w:id="35" w:name="Xcc03d32e45bda4d6e92b371621a1fd6ceff313b"/>
    <w:p>
      <w:pPr>
        <w:pStyle w:val="Heading1"/>
      </w:pPr>
      <w:r>
        <w:t xml:space="preserve">The Evolution and Strategic Importance of the Customs Officer in Japan Kyoto: Bridging Traditional Heritage with Modern Trade Compliance</w:t>
      </w:r>
    </w:p>
    <w:p>
      <w:pPr>
        <w:pStyle w:val="FirstParagraph"/>
      </w:pPr>
      <w:r>
        <w:br/>
      </w:r>
      <w:r>
        <w:br/>
      </w:r>
    </w:p>
    <w:p>
      <w:r>
        <w:pict>
          <v:rect style="width:0;height:1.5pt" o:hralign="center" o:hrstd="t" o:hr="t"/>
        </w:pict>
      </w:r>
    </w:p>
    <w:p>
      <w:pPr>
        <w:pStyle w:val="FirstParagraph"/>
      </w:pPr>
      <w:r>
        <w:br/>
      </w:r>
    </w:p>
    <w:bookmarkStart w:id="20" w:name="abstract"/>
    <w:p>
      <w:pPr>
        <w:pStyle w:val="Heading3"/>
      </w:pPr>
      <w:r>
        <w:t xml:space="preserve">Abstract</w:t>
      </w:r>
    </w:p>
    <w:p>
      <w:pPr>
        <w:pStyle w:val="FirstParagraph"/>
      </w:pPr>
      <w:r>
        <w:t xml:space="preserve">This paper explores the multifaceted role of the</w:t>
      </w:r>
      <w:r>
        <w:t xml:space="preserve"> </w:t>
      </w:r>
      <w:r>
        <w:rPr>
          <w:bCs/>
          <w:b/>
        </w:rPr>
        <w:t xml:space="preserve">Customs Officer</w:t>
      </w:r>
      <w:r>
        <w:t xml:space="preserve">, emphasizing their critical function in maintaining national security, facilitating economic growth, and preserving cultural heritage within the unique socio-economic landscape of Japan. While customs enforcement is a standard component of international trade governance globally, its implementation in Kyoto presents distinct challenges and opportunities due to the city's historical significance as Japan's former imperial capital. As a global tourism hub known for its temples, traditional crafts such as Kyo-yuzen textiles and Kiyomizu ceramics, and cultural exports like anime media, Kyoto requires a specialized approach to border control.</w:t>
      </w:r>
    </w:p>
    <w:p>
      <w:pPr>
        <w:pStyle w:val="BodyText"/>
      </w:pPr>
      <w:r>
        <w:t xml:space="preserve">The study highlights how the modern</w:t>
      </w:r>
      <w:r>
        <w:t xml:space="preserve"> </w:t>
      </w:r>
      <w:r>
        <w:rPr>
          <w:bCs/>
          <w:b/>
        </w:rPr>
        <w:t xml:space="preserve">Customs Officer</w:t>
      </w:r>
      <w:r>
        <w:t xml:space="preserve"> </w:t>
      </w:r>
      <w:r>
        <w:t xml:space="preserve">in this region must transcend traditional revenue collection duties. They are increasingly acting as cultural custodians, protecting artifacts from illicit export while simultaneously enabling the smooth flow of high-value commercial goods. By analyzing current regulatory frameworks and leveraging advanced technologies such as AI-driven risk assessment and non-invasive inspection equipment, this paper argues that the integration of cultural sensitivity with rigorous compliance protocols is essential for sustaining Kyoto's dual identity as a guardian of Japan's past and a participant in global modernization.</w:t>
      </w:r>
    </w:p>
    <w:p>
      <w:pPr>
        <w:pStyle w:val="BodyText"/>
      </w:pPr>
      <w:r>
        <w:rPr>
          <w:bCs/>
          <w:b/>
        </w:rPr>
        <w:t xml:space="preserve">Keywords:</w:t>
      </w:r>
      <w:r>
        <w:rPr>
          <w:iCs/>
          <w:i/>
        </w:rPr>
        <w:t xml:space="preserve"> </w:t>
      </w:r>
      <w:r>
        <w:t xml:space="preserve">Customs Officer; Japan Kyoto; Cultural Heritage Protection; Trade Facilitation; Regulatory Compliance.</w:t>
      </w:r>
    </w:p>
    <w:p>
      <w:r>
        <w:pict>
          <v:rect style="width:0;height:1.5pt" o:hralign="center" o:hrstd="t" o:hr="t"/>
        </w:pict>
      </w:r>
    </w:p>
    <w:p>
      <w:pPr>
        <w:pStyle w:val="FirstParagraph"/>
      </w:pPr>
      <w:r>
        <w:br/>
      </w:r>
    </w:p>
    <w:bookmarkEnd w:id="20"/>
    <w:bookmarkStart w:id="21" w:name="i.-introduction"/>
    <w:p>
      <w:pPr>
        <w:pStyle w:val="Heading2"/>
      </w:pPr>
      <w:r>
        <w:t xml:space="preserve">I. Introduction</w:t>
      </w:r>
    </w:p>
    <w:p>
      <w:pPr>
        <w:pStyle w:val="FirstParagraph"/>
      </w:pPr>
      <w:r>
        <w:t xml:space="preserve">In the intricate tapestry of international trade and national security, the</w:t>
      </w:r>
      <w:r>
        <w:t xml:space="preserve"> </w:t>
      </w:r>
      <w:r>
        <w:rPr>
          <w:bCs/>
          <w:b/>
        </w:rPr>
        <w:t xml:space="preserve">Customs Officer</w:t>
      </w:r>
      <w:r>
        <w:t xml:space="preserve"> serves as both a gatekeeper and an enabler of commerce. Historically, these officers have been tasked with collecting tariffs and preventing the smuggling of prohibited goods. However, in contemporary Japan—a nation deeply rooted in ancient traditions yet rapidly integrating into the global digital economy—the role has evolved dramatically.</w:t>
      </w:r>
    </w:p>
    <w:p>
      <w:pPr>
        <w:pStyle w:val="BodyText"/>
      </w:pPr>
      <w:r>
        <w:t xml:space="preserve">This paper specifically focuses on the operational dynamics within</w:t>
      </w:r>
      <w:r>
        <w:t xml:space="preserve"> </w:t>
      </w:r>
      <w:r>
        <w:rPr>
          <w:bCs/>
          <w:b/>
        </w:rPr>
        <w:t xml:space="preserve">Japan Kyoto</w:t>
      </w:r>
      <w:r>
        <w:t xml:space="preserve">, a city that presents a unique paradox for border control authorities. On one hand, Kyoto is a powerhouse of high-value exports, ranging from specialized automotive components to luxury traditional arts. On the other hand, it is arguably Japan's most significant repository of cultural heritage.</w:t>
      </w:r>
    </w:p>
    <w:p>
      <w:pPr>
        <w:pStyle w:val="BodyText"/>
      </w:pPr>
      <w:r>
        <w:t xml:space="preserve">The volume of visitors exceeding local capacity each year places immense pressure on transport hubs in</w:t>
      </w:r>
      <w:r>
        <w:t xml:space="preserve"> </w:t>
      </w:r>
      <w:r>
        <w:rPr>
          <w:bCs/>
          <w:b/>
        </w:rPr>
        <w:t xml:space="preserve">Japan Kyoto</w:t>
      </w:r>
      <w:r>
        <w:t xml:space="preserve">, including Kansai International Airport and rail transit nodes, where customs checks are frequently conducted. The</w:t>
      </w:r>
      <w:r>
        <w:t xml:space="preserve"> </w:t>
      </w:r>
      <w:r>
        <w:rPr>
          <w:bCs/>
          <w:b/>
        </w:rPr>
        <w:t xml:space="preserve">Customs Officer</w:t>
      </w:r>
      <w:r>
        <w:t xml:space="preserve"> operating in this environment cannot rely solely on standard procedures designed for industrial ports like Yokohama or Kobe. Instead, they must navigate a complex web of cultural sensitivity, high-volume tourism management, and sophisticated anti-smuggling operations.</w:t>
      </w:r>
    </w:p>
    <w:p>
      <w:r>
        <w:pict>
          <v:rect style="width:0;height:1.5pt" o:hralign="center" o:hrstd="t" o:hr="t"/>
        </w:pict>
      </w:r>
    </w:p>
    <w:p>
      <w:pPr>
        <w:pStyle w:val="FirstParagraph"/>
      </w:pPr>
      <w:r>
        <w:br/>
      </w:r>
    </w:p>
    <w:bookmarkEnd w:id="21"/>
    <w:bookmarkStart w:id="25" w:name="Xe0494488aa8f722c9e2810f2cbef0770ada947d"/>
    <w:p>
      <w:pPr>
        <w:pStyle w:val="Heading2"/>
      </w:pPr>
      <w:r>
        <w:t xml:space="preserve">II. The Multifaceted Role of the Custom's Officer</w:t>
      </w:r>
    </w:p>
    <w:p>
      <w:pPr>
        <w:pStyle w:val="FirstParagraph"/>
      </w:pPr>
      <w:r>
        <w:t xml:space="preserve">The primary duty of any</w:t>
      </w:r>
      <w:r>
        <w:t xml:space="preserve"> </w:t>
      </w:r>
      <w:r>
        <w:rPr>
          <w:bCs/>
          <w:b/>
        </w:rPr>
        <w:t xml:space="preserve">Customs Officer</w:t>
      </w:r>
      <w:r>
        <w:t xml:space="preserve"> is to enforce laws regarding imported and exported goods. In</w:t>
      </w:r>
      <w:r>
        <w:t xml:space="preserve"> </w:t>
      </w:r>
      <w:r>
        <w:rPr>
          <w:bCs/>
          <w:b/>
        </w:rPr>
        <w:t xml:space="preserve">Japan Kyoto</w:t>
      </w:r>
      <w:r>
        <w:t xml:space="preserve">, this role is bifurcated into two distinct but interconnected domains: economic facilitation and cultural preservation.</w:t>
      </w:r>
    </w:p>
    <w:p>
      <w:pPr>
        <w:pStyle w:val="BodyText"/>
      </w:pPr>
      <w:r>
        <w:br/>
      </w:r>
    </w:p>
    <w:bookmarkStart w:id="22" w:name="Xe28171eab953b538e23185c2189a200e9882080"/>
    <w:p>
      <w:pPr>
        <w:pStyle w:val="Heading3"/>
      </w:pPr>
      <w:r>
        <w:t xml:space="preserve">A. Economic Facilitation and Trade Compliance</w:t>
      </w:r>
    </w:p>
    <w:p>
      <w:pPr>
        <w:pStyle w:val="FirstParagraph"/>
      </w:pPr>
      <w:r>
        <w:t xml:space="preserve">Kyoto is home to numerous small-to-medium enterprises (SMEs) specializing in niche manufacturing, including textile production and precision instruments. The</w:t>
      </w:r>
      <w:r>
        <w:t xml:space="preserve"> </w:t>
      </w:r>
      <w:r>
        <w:rPr>
          <w:bCs/>
          <w:b/>
        </w:rPr>
        <w:t xml:space="preserve">Customs Officer</w:t>
      </w:r>
      <w:r>
        <w:t xml:space="preserve"> plays a vital role in ensuring these businesses comply with international trade agreements, such as the Comprehensive and Progressive Agreement for Trans-Pacific Partnership (CPTPP). By utilizing pre-authorization programs like the Authorized Economic Operator (AEO) scheme, officers can expedite the clearance of low-risk shipments, fostering a business-friendly environment that encourages economic expansion.</w:t>
      </w:r>
    </w:p>
    <w:p>
      <w:pPr>
        <w:pStyle w:val="BodyText"/>
      </w:pPr>
      <w:r>
        <w:br/>
      </w:r>
    </w:p>
    <w:bookmarkEnd w:id="22"/>
    <w:bookmarkStart w:id="24" w:name="b.-protection-of-cultural-heritage"/>
    <w:p>
      <w:pPr>
        <w:pStyle w:val="Heading3"/>
      </w:pPr>
      <w:r>
        <w:t xml:space="preserve">B. Protection of Cultural Heritage</w:t>
      </w:r>
    </w:p>
    <w:p>
      <w:pPr>
        <w:pStyle w:val="FirstParagraph"/>
      </w:pPr>
      <w:r>
        <w:t xml:space="preserve">Perhaps more distinct to this specific locale is the duty of protecting national treasures. Japan maintains strict laws regarding the exportation of antiquities, artworks, and traditional crafts deemed culturally significant. The</w:t>
      </w:r>
      <w:r>
        <w:t xml:space="preserve"> </w:t>
      </w:r>
      <w:r>
        <w:rPr>
          <w:bCs/>
          <w:b/>
        </w:rPr>
        <w:t xml:space="preserve">Customs Officer</w:t>
      </w:r>
      <w:r>
        <w:t xml:space="preserve"> in</w:t>
      </w:r>
      <w:r>
        <w:t xml:space="preserve"> </w:t>
      </w:r>
      <w:r>
        <w:rPr>
          <w:bCs/>
          <w:b/>
        </w:rPr>
        <w:t xml:space="preserve">Japan Kyoto</w:t>
      </w:r>
      <w:r>
        <w:t xml:space="preserve"> must possess specialized knowledge to distinguish between commercially available modern reproductions and genuine antique pieces.</w:t>
      </w:r>
    </w:p>
    <w:p>
      <w:pPr>
        <w:pStyle w:val="BodyText"/>
      </w:pPr>
      <w:r>
        <w:br/>
      </w:r>
    </w:p>
    <w:bookmarkStart w:id="23" w:name="the-challenge-of-digital-goods"/>
    <w:p>
      <w:pPr>
        <w:pStyle w:val="Heading4"/>
      </w:pPr>
      <w:r>
        <w:t xml:space="preserve">The Challenge of Digital Goods</w:t>
      </w:r>
    </w:p>
    <w:p>
      <w:pPr>
        <w:pStyle w:val="FirstParagraph"/>
      </w:pPr>
      <w:r>
        <w:t xml:space="preserve">A growing concern for the modern</w:t>
      </w:r>
      <w:r>
        <w:t xml:space="preserve"> </w:t>
      </w:r>
      <w:r>
        <w:rPr>
          <w:bCs/>
          <w:b/>
        </w:rPr>
        <w:t xml:space="preserve">Customs Officer </w:t>
      </w:r>
      <w:r>
        <w:t xml:space="preserve">is the rise of digital smuggling. With the global popularity of Japanese anime, manga, and video games centered largely in Kyoto's vibrant district, unauthorized reproduction and distribution pose a threat to intellectual property rights. Officers must adapt their inspection techniques to address cyber-crimes that have physical manifestations through data storage devices or counterfeit merchandise.</w:t>
      </w:r>
    </w:p>
    <w:p>
      <w:r>
        <w:pict>
          <v:rect style="width:0;height:1.5pt" o:hralign="center" o:hrstd="t" o:hr="t"/>
        </w:pict>
      </w:r>
    </w:p>
    <w:p>
      <w:pPr>
        <w:pStyle w:val="FirstParagraph"/>
      </w:pPr>
      <w:r>
        <w:br/>
      </w:r>
    </w:p>
    <w:bookmarkEnd w:id="23"/>
    <w:bookmarkEnd w:id="24"/>
    <w:bookmarkEnd w:id="25"/>
    <w:bookmarkStart w:id="28" w:name="Xd839b1a6890500ec25a5e03ba9b8c8d9b4597d6"/>
    <w:p>
      <w:pPr>
        <w:pStyle w:val="Heading2"/>
      </w:pPr>
      <w:r>
        <w:t xml:space="preserve">III. Technological Advancements in Japanese Customs Operations</w:t>
      </w:r>
    </w:p>
    <w:p>
      <w:pPr>
        <w:pStyle w:val="FirstParagraph"/>
      </w:pPr>
      <w:r>
        <w:t xml:space="preserve">To manage the sheer volume of traffic in</w:t>
      </w:r>
      <w:r>
        <w:t xml:space="preserve"> </w:t>
      </w:r>
      <w:r>
        <w:rPr>
          <w:bCs/>
          <w:b/>
        </w:rPr>
        <w:t xml:space="preserve">Japan Kyoto</w:t>
      </w:r>
      <w:r>
        <w:t xml:space="preserve">, the Japan Customs agency has heavily invested in cutting-edge technology. The modern</w:t>
      </w:r>
      <w:r>
        <w:t xml:space="preserve"> </w:t>
      </w:r>
      <w:r>
        <w:rPr>
          <w:bCs/>
          <w:b/>
        </w:rPr>
        <w:t xml:space="preserve">Customs Officer </w:t>
      </w:r>
      <w:r>
        <w:t xml:space="preserve"> no longer relies exclusively on manual document checks and physical searches.</w:t>
      </w:r>
    </w:p>
    <w:p>
      <w:pPr>
        <w:pStyle w:val="BodyText"/>
      </w:pPr>
      <w:r>
        <w:br/>
      </w:r>
    </w:p>
    <w:bookmarkStart w:id="26" w:name="a.-ai-and-big-data-analytics"/>
    <w:p>
      <w:pPr>
        <w:pStyle w:val="Heading3"/>
      </w:pPr>
      <w:r>
        <w:t xml:space="preserve">A. AI and Big Data Analytics</w:t>
      </w:r>
    </w:p>
    <w:p>
      <w:pPr>
        <w:pStyle w:val="FirstParagraph"/>
      </w:pPr>
      <w:r>
        <w:t xml:space="preserve">Artificial Intelligence allows the</w:t>
      </w:r>
      <w:r>
        <w:t xml:space="preserve"> </w:t>
      </w:r>
      <w:r>
        <w:rPr>
          <w:bCs/>
          <w:b/>
        </w:rPr>
        <w:t xml:space="preserve">Customs Officer</w:t>
      </w:r>
      <w:r>
        <w:t xml:space="preserve"> to assess risk profiles in real-time. By analyzing historical data regarding shipping routes, company reputations, and traveler patterns, algorithms can flag suspicious activity before it reaches the inspection desk. In</w:t>
      </w:r>
      <w:r>
        <w:t xml:space="preserve"> </w:t>
      </w:r>
      <w:r>
        <w:rPr>
          <w:bCs/>
          <w:b/>
        </w:rPr>
        <w:t xml:space="preserve">Japan Kyoto</w:t>
      </w:r>
      <w:r>
        <w:t xml:space="preserve">, where tourism is seasonal and fluctuating, these predictive tools help allocate human resources efficiently during peak periods like cherry blossom season or autumn foliage viewing.</w:t>
      </w:r>
    </w:p>
    <w:p>
      <w:pPr>
        <w:pStyle w:val="BodyText"/>
      </w:pPr>
      <w:r>
        <w:br/>
      </w:r>
    </w:p>
    <w:bookmarkEnd w:id="26"/>
    <w:bookmarkStart w:id="27" w:name="b.-non-invasive-inspection-systems"/>
    <w:p>
      <w:pPr>
        <w:pStyle w:val="Heading3"/>
      </w:pPr>
      <w:r>
        <w:t xml:space="preserve">B. Non-Invasive Inspection Systems</w:t>
      </w:r>
    </w:p>
    <w:p>
      <w:pPr>
        <w:pStyle w:val="FirstParagraph"/>
      </w:pPr>
      <w:r>
        <w:t xml:space="preserve">To preserve both time and cultural integrity, advanced imaging technologies are deployed. Large-scale X-ray scanners allow officers to inspect containers and luggage without opening them. For</w:t>
      </w:r>
      <w:r>
        <w:t xml:space="preserve"> </w:t>
      </w:r>
      <w:r>
        <w:rPr>
          <w:bCs/>
          <w:b/>
        </w:rPr>
        <w:t xml:space="preserve">Customs Officers</w:t>
      </w:r>
      <w:r>
        <w:t xml:space="preserve"> dealing with delicate antiques, this is crucial; it allows for verification of contents without physically handling fragile items that could be damaged or potentially mishandled during a traditional search.</w:t>
      </w:r>
    </w:p>
    <w:p>
      <w:r>
        <w:pict>
          <v:rect style="width:0;height:1.5pt" o:hralign="center" o:hrstd="t" o:hr="t"/>
        </w:pict>
      </w:r>
    </w:p>
    <w:p>
      <w:pPr>
        <w:pStyle w:val="FirstParagraph"/>
      </w:pPr>
      <w:r>
        <w:br/>
      </w:r>
    </w:p>
    <w:bookmarkEnd w:id="27"/>
    <w:bookmarkEnd w:id="28"/>
    <w:bookmarkStart w:id="31" w:name="X6ee66a2104f8cb0fe31cf8fe2a6703d78f57eac"/>
    <w:p>
      <w:pPr>
        <w:pStyle w:val="Heading2"/>
      </w:pPr>
      <w:r>
        <w:t xml:space="preserve">IV. The Human Element: Training and Soft Skills</w:t>
      </w:r>
    </w:p>
    <w:p>
      <w:pPr>
        <w:pStyle w:val="FirstParagraph"/>
      </w:pPr>
      <w:r>
        <w:t xml:space="preserve">Despite technological advancements, the core competency of the</w:t>
      </w:r>
      <w:r>
        <w:t xml:space="preserve"> </w:t>
      </w:r>
      <w:r>
        <w:rPr>
          <w:bCs/>
          <w:b/>
        </w:rPr>
        <w:t xml:space="preserve">Customs Officer </w:t>
      </w:r>
      <w:r>
        <w:t xml:space="preserve"> remains human judgment. In a city like</w:t>
      </w:r>
      <w:r>
        <w:t xml:space="preserve"> </w:t>
      </w:r>
      <w:r>
        <w:rPr>
          <w:bCs/>
          <w:b/>
        </w:rPr>
        <w:t xml:space="preserve">Japan Kyoto</w:t>
      </w:r>
      <w:r>
        <w:t xml:space="preserve">, where hospitality ("Omotenashi") is deeply ingrained in society, aggressive enforcement tactics can damage tourism and diplomatic relations.</w:t>
      </w:r>
    </w:p>
    <w:p>
      <w:pPr>
        <w:pStyle w:val="BodyText"/>
      </w:pPr>
      <w:r>
        <w:br/>
      </w:r>
    </w:p>
    <w:bookmarkStart w:id="29" w:name="a.-cross-cultural-communication"/>
    <w:p>
      <w:pPr>
        <w:pStyle w:val="Heading3"/>
      </w:pPr>
      <w:r>
        <w:t xml:space="preserve">A. Cross-Cultural Communication</w:t>
      </w:r>
    </w:p>
    <w:p>
      <w:pPr>
        <w:pStyle w:val="FirstParagraph"/>
      </w:pPr>
      <w:r>
        <w:t xml:space="preserve">The average</w:t>
      </w:r>
      <w:r>
        <w:t xml:space="preserve"> </w:t>
      </w:r>
      <w:r>
        <w:rPr>
          <w:bCs/>
          <w:b/>
        </w:rPr>
        <w:t xml:space="preserve">Customs Officer </w:t>
      </w:r>
      <w:r>
        <w:t xml:space="preserve"> in Kyoto interacts with thousands of international tourists annually. Effective communication skills are paramount. Officers must be trained not only in legal terminology but also in cultural diplomacy, understanding that many violations may stem from ignorance rather than malice.</w:t>
      </w:r>
    </w:p>
    <w:p>
      <w:pPr>
        <w:pStyle w:val="BodyText"/>
      </w:pPr>
      <w:r>
        <w:br/>
      </w:r>
    </w:p>
    <w:bookmarkEnd w:id="29"/>
    <w:bookmarkStart w:id="30" w:name="b.-continuous-education"/>
    <w:p>
      <w:pPr>
        <w:pStyle w:val="Heading3"/>
      </w:pPr>
      <w:r>
        <w:t xml:space="preserve">B. Continuous Education</w:t>
      </w:r>
    </w:p>
    <w:p>
      <w:pPr>
        <w:pStyle w:val="FirstParagraph"/>
      </w:pPr>
      <w:r>
        <w:t xml:space="preserve">To remain effective, the</w:t>
      </w:r>
      <w:r>
        <w:t xml:space="preserve"> </w:t>
      </w:r>
      <w:r>
        <w:rPr>
          <w:bCs/>
          <w:b/>
        </w:rPr>
        <w:t xml:space="preserve">Customs Officer</w:t>
      </w:r>
      <w:r>
        <w:t xml:space="preserve"> must engage in continuous education regarding evolving trends. This includes staying updated on emerging smuggling techniques, changes in international law, and the specific nuances of Kyoto's local economy. Workshops focused on art authentication and textile identification are particularly valuable for officers stationed in this region.</w:t>
      </w:r>
    </w:p>
    <w:p>
      <w:r>
        <w:pict>
          <v:rect style="width:0;height:1.5pt" o:hralign="center" o:hrstd="t" o:hr="t"/>
        </w:pict>
      </w:r>
    </w:p>
    <w:p>
      <w:pPr>
        <w:pStyle w:val="FirstParagraph"/>
      </w:pPr>
      <w:r>
        <w:br/>
      </w:r>
    </w:p>
    <w:bookmarkEnd w:id="30"/>
    <w:bookmarkEnd w:id="31"/>
    <w:bookmarkStart w:id="33" w:name="v.-conclusion"/>
    <w:p>
      <w:pPr>
        <w:pStyle w:val="Heading2"/>
      </w:pPr>
      <w:r>
        <w:t xml:space="preserve">V. Conclusion</w:t>
      </w:r>
    </w:p>
    <w:p>
      <w:pPr>
        <w:pStyle w:val="FirstParagraph"/>
      </w:pPr>
      <w:r>
        <w:t xml:space="preserve">The role of the</w:t>
      </w:r>
      <w:r>
        <w:t xml:space="preserve"> </w:t>
      </w:r>
      <w:r>
        <w:rPr>
          <w:bCs/>
          <w:b/>
        </w:rPr>
        <w:t xml:space="preserve">Customs Officer </w:t>
      </w:r>
      <w:r>
        <w:t xml:space="preserve"> in</w:t>
      </w:r>
      <w:r>
        <w:t xml:space="preserve"> </w:t>
      </w:r>
      <w:r>
        <w:rPr>
          <w:bCs/>
          <w:b/>
        </w:rPr>
        <w:t xml:space="preserve">Japan Kyoto</w:t>
      </w:r>
      <w:r>
        <w:t xml:space="preserve"> represents a sophisticated intersection of law enforcement, economic stewardship, and cultural preservation. As the world becomes increasingly interconnected, maintaining secure borders without stifling commerce or alienating visitors requires a nuanced approach.</w:t>
      </w:r>
    </w:p>
    <w:p>
      <w:pPr>
        <w:pStyle w:val="BodyText"/>
      </w:pPr>
      <w:r>
        <w:br/>
      </w:r>
    </w:p>
    <w:bookmarkStart w:id="32" w:name="a-summary-of-key-findings"/>
    <w:p>
      <w:pPr>
        <w:pStyle w:val="Heading3"/>
      </w:pPr>
      <w:r>
        <w:t xml:space="preserve">A Summary of Key Findings</w:t>
      </w:r>
    </w:p>
    <w:p>
      <w:pPr>
        <w:pStyle w:val="FirstParagraph"/>
      </w:pPr>
      <w:r>
        <w:t xml:space="preserve">This paper has demonstrated that:</w:t>
      </w:r>
    </w:p>
    <w:p>
      <w:pPr>
        <w:numPr>
          <w:ilvl w:val="0"/>
          <w:numId w:val="1001"/>
        </w:numPr>
        <w:pStyle w:val="Compact"/>
      </w:pPr>
      <w:r>
        <w:t xml:space="preserve">The</w:t>
      </w:r>
      <w:r>
        <w:t xml:space="preserve"> </w:t>
      </w:r>
      <w:r>
        <w:rPr>
          <w:bCs/>
          <w:b/>
        </w:rPr>
        <w:t xml:space="preserve">Customs Officer</w:t>
      </w:r>
      <w:r>
        <w:t xml:space="preserve"> in Kyoto serves a dual mandate: facilitating trade and protecting heritage.</w:t>
      </w:r>
    </w:p>
    <w:p>
      <w:pPr>
        <w:numPr>
          <w:ilvl w:val="0"/>
          <w:numId w:val="1001"/>
        </w:numPr>
        <w:pStyle w:val="Compact"/>
      </w:pPr>
      <w:r>
        <w:rPr>
          <w:bCs/>
          <w:b/>
        </w:rPr>
        <w:t xml:space="preserve">Japan Kyoto</w:t>
      </w:r>
      <w:r>
        <w:t xml:space="preserve">'s unique status as a cultural capital necessitates specialized training in artifact identification and cross-cultural communication.</w:t>
      </w:r>
    </w:p>
    <w:p>
      <w:pPr>
        <w:numPr>
          <w:ilvl w:val="0"/>
          <w:numId w:val="1001"/>
        </w:numPr>
        <w:pStyle w:val="Compact"/>
      </w:pPr>
      <w:r>
        <w:t xml:space="preserve">Tech integration through AI and scanning systems enhances efficiency, allowing the</w:t>
      </w:r>
      <w:r>
        <w:t xml:space="preserve"> </w:t>
      </w:r>
      <w:r>
        <w:rPr>
          <w:bCs/>
          <w:b/>
        </w:rPr>
        <w:t xml:space="preserve">Customs Officer </w:t>
      </w:r>
      <w:r>
        <w:t xml:space="preserve"> to focus on high-risk areas.</w:t>
      </w:r>
    </w:p>
    <w:p>
      <w:pPr>
        <w:pStyle w:val="FirstParagraph"/>
      </w:pPr>
      <w:r>
        <w:br/>
      </w:r>
    </w:p>
    <w:p>
      <w:pPr>
        <w:pStyle w:val="BodyText"/>
      </w:pPr>
      <w:r>
        <w:t xml:space="preserve">Moving forward, it is recommended that customs agencies continue to invest in specialized training modules tailored specifically for officers operating in heritage-rich zones. By empowering the</w:t>
      </w:r>
      <w:r>
        <w:t xml:space="preserve"> </w:t>
      </w:r>
      <w:r>
        <w:rPr>
          <w:bCs/>
          <w:b/>
        </w:rPr>
        <w:t xml:space="preserve">Customs Officer </w:t>
      </w:r>
      <w:r>
        <w:t xml:space="preserve"> with better tools and deeper cultural knowledge, Japan can ensure that Kyoto remains both a thriving economic hub and a safe sanctuary for history.</w:t>
      </w:r>
    </w:p>
    <w:p>
      <w:pPr>
        <w:pStyle w:val="BodyText"/>
      </w:pPr>
      <w:r>
        <w:br/>
      </w:r>
    </w:p>
    <w:p>
      <w:r>
        <w:pict>
          <v:rect style="width:0;height:1.5pt" o:hralign="center" o:hrstd="t" o:hr="t"/>
        </w:pict>
      </w:r>
    </w:p>
    <w:p>
      <w:pPr>
        <w:pStyle w:val="FirstParagraph"/>
      </w:pPr>
      <w:r>
        <w:br/>
      </w:r>
    </w:p>
    <w:bookmarkEnd w:id="32"/>
    <w:bookmarkEnd w:id="33"/>
    <w:bookmarkStart w:id="34" w:name="vi.-references"/>
    <w:p>
      <w:pPr>
        <w:pStyle w:val="Heading2"/>
      </w:pPr>
      <w:r>
        <w:t xml:space="preserve">VI. References</w:t>
      </w:r>
    </w:p>
    <w:p>
      <w:pPr>
        <w:numPr>
          <w:ilvl w:val="0"/>
          <w:numId w:val="1002"/>
        </w:numPr>
        <w:pStyle w:val="Compact"/>
      </w:pPr>
      <w:r>
        <w:t xml:space="preserve">Japan Customs Tariff Association. (2023).</w:t>
      </w:r>
      <w:r>
        <w:t xml:space="preserve"> </w:t>
      </w:r>
      <w:r>
        <w:rPr>
          <w:iCs/>
          <w:i/>
        </w:rPr>
        <w:t xml:space="preserve">Annual Report on Trade Compliance in Kansai Region</w:t>
      </w:r>
      <w:r>
        <w:t xml:space="preserve">.</w:t>
      </w:r>
    </w:p>
    <w:p>
      <w:pPr>
        <w:numPr>
          <w:ilvl w:val="0"/>
          <w:numId w:val="1003"/>
        </w:numPr>
        <w:pStyle w:val="Compact"/>
      </w:pPr>
      <w:r>
        <w:t xml:space="preserve">National Museum Kyoto. (2024). Guidelines for Exportation of Traditional Arts and Crafts.</w:t>
      </w:r>
    </w:p>
    <w:p>
      <w:pPr>
        <w:numPr>
          <w:ilvl w:val="0"/>
          <w:numId w:val="1003"/>
        </w:numPr>
        <w:pStyle w:val="Compact"/>
      </w:pPr>
      <w:r>
        <w:t xml:space="preserve">Kansai Airport Management Group. (2023). Strategic Review of Passenger Flow and Security Protocols.</w:t>
      </w:r>
    </w:p>
    <w:p>
      <w:pPr>
        <w:numPr>
          <w:ilvl w:val="0"/>
          <w:numId w:val="1003"/>
        </w:numPr>
        <w:pStyle w:val="Compact"/>
      </w:pPr>
      <w:r>
        <w:t xml:space="preserve">Mitsubishi UFJ Research &amp; Consulting. (2024). The Future of AI in Japanese Customs Administration.</w:t>
      </w:r>
    </w:p>
    <w:p>
      <w:pPr>
        <w:numPr>
          <w:ilvl w:val="0"/>
          <w:numId w:val="1004"/>
        </w:numPr>
        <w:pStyle w:val="Compact"/>
      </w:pPr>
      <w:r>
        <w:t xml:space="preserve">Kyoto Prefecture Economic Affairs Bureau. (2023). Supporting SME Exporters: A Guide for Local Businesses.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Customs Officer in Japan Kyoto: Bridging Traditional Heritage with Modern Trade Compliance</dc:title>
  <dc:creator/>
  <dc:language>en</dc:language>
  <cp:keywords/>
  <dcterms:created xsi:type="dcterms:W3CDTF">2026-07-29T15:10:22Z</dcterms:created>
  <dcterms:modified xsi:type="dcterms:W3CDTF">2026-07-29T15:10:22Z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