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Kuwait</w:t>
      </w:r>
      <w:r>
        <w:t xml:space="preserve"> </w:t>
      </w:r>
      <w:r>
        <w:t xml:space="preserve">City:</w:t>
      </w:r>
      <w:r>
        <w:t xml:space="preserve"> </w:t>
      </w:r>
      <w:r>
        <w:t xml:space="preserve">Enhancing</w:t>
      </w:r>
      <w:r>
        <w:t xml:space="preserve"> </w:t>
      </w:r>
      <w:r>
        <w:t xml:space="preserve">Security</w:t>
      </w:r>
      <w:r>
        <w:t xml:space="preserve"> </w:t>
      </w:r>
      <w:r>
        <w:t xml:space="preserve">and</w:t>
      </w:r>
      <w:r>
        <w:t xml:space="preserve"> </w:t>
      </w:r>
      <w:r>
        <w:t xml:space="preserve">Trade</w:t>
      </w:r>
      <w:r>
        <w:t xml:space="preserve"> </w:t>
      </w:r>
      <w:r>
        <w:t xml:space="preserve">Efficiency</w:t>
      </w:r>
    </w:p>
    <w:p>
      <w:pPr>
        <w:pStyle w:val="FirstParagraph"/>
      </w:pPr>
      <w:r>
        <w:t xml:space="preserve">```html</w:t>
      </w:r>
    </w:p>
    <w:bookmarkStart w:id="30" w:name="X4d328c8f2246fddd635fbe9b3db917283125c07"/>
    <w:p>
      <w:pPr>
        <w:pStyle w:val="Heading1"/>
      </w:pPr>
      <w:r>
        <w:t xml:space="preserve">The Role of the Customs Officer in Kuwait City: Enhancing Security and Trade Efficiency in a Strategic Regional Hub</w:t>
      </w:r>
    </w:p>
    <w:p>
      <w:pPr>
        <w:pStyle w:val="FirstParagraph"/>
      </w:pPr>
      <w:r>
        <w:rPr>
          <w:bCs/>
          <w:b/>
        </w:rPr>
        <w:t xml:space="preserve">Author:</w:t>
      </w:r>
      <w:r>
        <w:br/>
      </w:r>
      <w:r>
        <w:t xml:space="preserve">Ahmed Al-Sabah</w:t>
      </w:r>
      <w:r>
        <w:br/>
      </w:r>
      <w:r>
        <w:t xml:space="preserve">Department of International Trade and Logistics</w:t>
      </w:r>
      <w:r>
        <w:br/>
      </w:r>
      <w:r>
        <w:t xml:space="preserve">Kuwait University, Kuwait City</w:t>
      </w:r>
    </w:p>
    <w:bookmarkStart w:id="20" w:name="abstract"/>
    <w:p>
      <w:pPr>
        <w:pStyle w:val="Heading3"/>
      </w:pPr>
      <w:r>
        <w:t xml:space="preserve">Abstract</w:t>
      </w:r>
    </w:p>
    <w:p>
      <w:pPr>
        <w:pStyle w:val="FirstParagraph"/>
      </w:pPr>
      <w:r>
        <w:t xml:space="preserve">This paper explores the multifaceted role of the Customs Officer within the strategic economic landscape of Kuwait City. As a pivotal component in maintaining national security while facilitating international trade, Customs Officers are tasked with complex responsibilities that extend beyond simple taxation. This study examines how modernization efforts, digital transformation, and evolving geopolitical dynamics have reshaped the duties of these officers in Kuwait City. By analyzing recent policy updates and technological integrations at major ports such as Shuwaikh Port, this paper highlights the critical balance between security enforcement and trade facilitation.</w:t>
      </w:r>
    </w:p>
    <w:p>
      <w:pPr>
        <w:pStyle w:val="BodyText"/>
      </w:pPr>
      <w:r>
        <w:rPr>
          <w:bCs/>
          <w:b/>
        </w:rPr>
        <w:t xml:space="preserve">Keywords:</w:t>
      </w:r>
      <w:r>
        <w:t xml:space="preserve"> </w:t>
      </w:r>
      <w:r>
        <w:t xml:space="preserve">Customs Officer, Kuwait City, Trade Facilitation, Border Security, Digital Transformation.</w:t>
      </w:r>
    </w:p>
    <w:bookmarkEnd w:id="20"/>
    <w:bookmarkStart w:id="21" w:name="introduction"/>
    <w:p>
      <w:pPr>
        <w:pStyle w:val="Heading2"/>
      </w:pPr>
      <w:r>
        <w:t xml:space="preserve">1. Introduction</w:t>
      </w:r>
    </w:p>
    <w:p>
      <w:pPr>
        <w:pStyle w:val="FirstParagraph"/>
      </w:pPr>
      <w:r>
        <w:t xml:space="preserve">Kuwait City stands as the commercial and administrative heart of the State of Kuwait. Its strategic location along the northern tip of the Persian Gulf has historically made it a crucial node for maritime trade connecting Asia, Europe, and Africa. At the center of this logistical network are Customs Officers, whose primary mandate is to enforce customs laws, collect duties, and ensure that goods moving across borders comply with national regulations.</w:t>
      </w:r>
    </w:p>
    <w:p>
      <w:pPr>
        <w:pStyle w:val="BodyText"/>
      </w:pPr>
      <w:r>
        <w:t xml:space="preserve">In recent years, the role of the Customs Officer has undergone significant transformation. No longer limited to physical inspections at ports in Kuwait City, these professionals now operate within a sophisticated framework involving data analytics, risk assessment algorithms, and international security protocols. This paper aims to elaborate on the evolving profile of the Customs Officer in Kuwait City, focusing on three key areas: regulatory compliance, trade facilitation through modernization initiatives like the Nafez platform, and national security.</w:t>
      </w:r>
    </w:p>
    <w:bookmarkEnd w:id="21"/>
    <w:bookmarkStart w:id="22" w:name="X8ac4fc28815e1163c81bf0040b3a57ae7846b8c"/>
    <w:p>
      <w:pPr>
        <w:pStyle w:val="Heading2"/>
      </w:pPr>
      <w:r>
        <w:t xml:space="preserve">2. The Strategic Importance of Kuwait City’s Ports</w:t>
      </w:r>
    </w:p>
    <w:p>
      <w:pPr>
        <w:pStyle w:val="FirstParagraph"/>
      </w:pPr>
      <w:r>
        <w:t xml:space="preserve">The efficiency of a nation’s customs administration is often reflected in the throughput and security of its primary ports. In Kuwait City, major gateways such as Shuwaikh Port, Mina Al-Ahmadi (for energy products), and the new Shuaiba Port serve as critical infrastructure. For every shipment entering or exiting these facilities, a Customs Officer plays an indispensable role.</w:t>
      </w:r>
    </w:p>
    <w:p>
      <w:pPr>
        <w:pStyle w:val="BodyText"/>
      </w:pPr>
      <w:r>
        <w:t xml:space="preserve">Unlike traditional border posts that merely check documentation, Customs Officers in Kuwait City must navigate a complex web of international agreements. Kuwait is an active member of the World Trade Organization (WTO) and participates in various regional free trade agreements with Arab nations. Consequently, Customs Officers are tasked with verifying rules of origin to prevent tariff evasion while simultaneously protecting local industries from unfair competition.</w:t>
      </w:r>
    </w:p>
    <w:bookmarkEnd w:id="22"/>
    <w:bookmarkStart w:id="25" w:name="X0e18985365fbc6f1f69c32b0f901eaa0212aa01"/>
    <w:p>
      <w:pPr>
        <w:pStyle w:val="Heading2"/>
      </w:pPr>
      <w:r>
        <w:t xml:space="preserve">3. Evolution: From Manual Inspection to Digital Oversight</w:t>
      </w:r>
    </w:p>
    <w:p>
      <w:pPr>
        <w:pStyle w:val="FirstParagraph"/>
      </w:pPr>
      <w:r>
        <w:t xml:space="preserve">A defining characteristic of the modern Customs Officer in Kuwait City is their reliance on technology. The introduction of digital systems has revolutionized how these officers operate. One significant milestone was the implementation of integrated customs information systems that allow for pre-arrival processing. This means that data regarding incoming shipments can be analyzed before a vessel even docks at Shuwaikh Port.</w:t>
      </w:r>
    </w:p>
    <w:bookmarkStart w:id="23" w:name="the-nafez-platform"/>
    <w:p>
      <w:pPr>
        <w:pStyle w:val="Heading3"/>
      </w:pPr>
      <w:r>
        <w:t xml:space="preserve">3.1 The Nafez Platform</w:t>
      </w:r>
    </w:p>
    <w:p>
      <w:pPr>
        <w:pStyle w:val="FirstParagraph"/>
      </w:pPr>
      <w:r>
        <w:t xml:space="preserve">A prime example of this digital shift is the integration with the Nafez platform, which facilitates electronic exchange of documents among customs authorities in Arab countries. For a Customs Officer stationed in Kuwait City, this means reduced paperwork and faster clearance times for goods originating from neighboring GCC (Gulf Cooperation Council) states. The officer’s role has shifted from manual data entry to supervising digital workflows and handling exceptions that the system flags as high-risk.</w:t>
      </w:r>
    </w:p>
    <w:bookmarkEnd w:id="23"/>
    <w:bookmarkStart w:id="24" w:name="risk-management-systems"/>
    <w:p>
      <w:pPr>
        <w:pStyle w:val="Heading3"/>
      </w:pPr>
      <w:r>
        <w:t xml:space="preserve">3.2 Risk Management Systems</w:t>
      </w:r>
    </w:p>
    <w:p>
      <w:pPr>
        <w:pStyle w:val="FirstParagraph"/>
      </w:pPr>
      <w:r>
        <w:t xml:space="preserve">Modern Customs Officers are trained in risk management methodologies. Instead of inspecting 100% of cargo, which would paralyze trade, they utilize "Green," "Yellow," and "Red" channels based on algorithmic risk scores. A Customs Officer interprets these signals, deciding whether a container requires physical inspection or can be released immediately. This approach ensures that resources are focused on genuine threats rather than routine commercial transactions.</w:t>
      </w:r>
    </w:p>
    <w:bookmarkEnd w:id="24"/>
    <w:bookmarkEnd w:id="25"/>
    <w:bookmarkStart w:id="26" w:name="Xac333b7192ad1dffa1ea688d80e69f652f56340"/>
    <w:p>
      <w:pPr>
        <w:pStyle w:val="Heading2"/>
      </w:pPr>
      <w:r>
        <w:t xml:space="preserve">4. Security Challenges and Counter-Smuggling</w:t>
      </w:r>
    </w:p>
    <w:p>
      <w:pPr>
        <w:pStyle w:val="FirstParagraph"/>
      </w:pPr>
      <w:r>
        <w:t xml:space="preserve">Beyond economic facilitation, the security dimension of a Customs Officer’s job cannot be overstated. Kuwait City sits in a region fraught with geopolitical tensions. Therefore, Customs Officers are on the front line of national defense against smuggling, illicit trafficking of goods, and potentially dangerous contraband.</w:t>
      </w:r>
    </w:p>
    <w:p>
      <w:pPr>
        <w:pStyle w:val="BodyText"/>
      </w:pPr>
      <w:r>
        <w:t xml:space="preserve">Recent global supply chain disruptions have increased the risk of fraud and smuggling attempts via commercial shipments. Customs Officers must be vigilant in detecting under-invoicing (declaring lower value to pay less duty), misclassification of goods (hiding restricted items under general categories), and false declaration of origin. Advanced screening technologies, such as X-ray machines and radiation detectors at Kuwait City’s entry points, are tools utilized by these officers. However, technology alone is insufficient; human intuition and expertise remain vital in interpreting scan results.</w:t>
      </w:r>
    </w:p>
    <w:bookmarkEnd w:id="26"/>
    <w:bookmarkStart w:id="27" w:name="Xaf851705f63b75cd5573520ca71aacd613d9a7f"/>
    <w:p>
      <w:pPr>
        <w:pStyle w:val="Heading2"/>
      </w:pPr>
      <w:r>
        <w:t xml:space="preserve">5. Challenges Facing Customs Officers in Kuwait City</w:t>
      </w:r>
    </w:p>
    <w:p>
      <w:pPr>
        <w:pStyle w:val="FirstParagraph"/>
      </w:pPr>
      <w:r>
        <w:t xml:space="preserve">Despite technological advancements, Customs Officers face several challenges:</w:t>
      </w:r>
    </w:p>
    <w:p>
      <w:pPr>
        <w:numPr>
          <w:ilvl w:val="0"/>
          <w:numId w:val="1001"/>
        </w:numPr>
        <w:pStyle w:val="Compact"/>
      </w:pPr>
      <w:r>
        <w:rPr>
          <w:bCs/>
          <w:b/>
        </w:rPr>
        <w:t xml:space="preserve">Evolving Smuggling Techniques:</w:t>
      </w:r>
    </w:p>
    <w:p>
      <w:pPr>
        <w:numPr>
          <w:ilvl w:val="0"/>
          <w:numId w:val="1001"/>
        </w:numPr>
        <w:pStyle w:val="Compact"/>
      </w:pPr>
      <w:r>
        <w:rPr>
          <w:bCs/>
          <w:b/>
        </w:rPr>
        <w:t xml:space="preserve">Bureaucratic Friction:</w:t>
      </w:r>
      <w:r>
        <w:t xml:space="preserve"> </w:t>
      </w:r>
      <w:r>
        <w:t xml:space="preserve">While digital systems are improving, inter-agency coordination between the Customs Department, police, and health ministries can sometimes slow down processes.</w:t>
      </w:r>
    </w:p>
    <w:p>
      <w:pPr>
        <w:numPr>
          <w:ilvl w:val="0"/>
          <w:numId w:val="1001"/>
        </w:numPr>
        <w:pStyle w:val="Compact"/>
      </w:pPr>
      <w:r>
        <w:rPr>
          <w:bCs/>
          <w:b/>
        </w:rPr>
        <w:t xml:space="preserve">Skill Gaps:</w:t>
      </w:r>
      <w:r>
        <w:t xml:space="preserve"> </w:t>
      </w:r>
      <w:r>
        <w:t xml:space="preserve">There is a continuous need for upskilling officers to keep pace with rapid technological changes in logistics and cybersecurity.</w:t>
      </w:r>
    </w:p>
    <w:p>
      <w:pPr>
        <w:pStyle w:val="FirstParagraph"/>
      </w:pPr>
      <w:r>
        <w:t xml:space="preserve">To address these issues, the Kuwait Customs Department has initiated robust training programs focusing on forensic auditing, advanced inspection techniques, and legal frameworks. These initiatives ensure that every Customs Officer is equipped to handle both traditional trade violations and modern digital fraud.</w:t>
      </w:r>
    </w:p>
    <w:bookmarkEnd w:id="27"/>
    <w:bookmarkStart w:id="28" w:name="conclusion"/>
    <w:p>
      <w:pPr>
        <w:pStyle w:val="Heading2"/>
      </w:pPr>
      <w:r>
        <w:t xml:space="preserve">6. Conclusion</w:t>
      </w:r>
    </w:p>
    <w:p>
      <w:pPr>
        <w:pStyle w:val="FirstParagraph"/>
      </w:pPr>
      <w:r>
        <w:t xml:space="preserve">The Customs Officer in Kuwait City is no longer just a gatekeeper; they are a facilitator of commerce, a guardian of national security, and an enforcer of international law. As Kuwait City continues to develop its infrastructure to support Vision 2035 (New Kuwait), the demands on these professionals will only increase. The integration of artificial intelligence in customs processes promises even greater efficiency in the future.</w:t>
      </w:r>
    </w:p>
    <w:p>
      <w:pPr>
        <w:pStyle w:val="BodyText"/>
      </w:pPr>
      <w:r>
        <w:t xml:space="preserve">Ultimately, the effectiveness of a nation’s trade policy is directly linked to the competency and adaptability of its Customs Officers. By continuing to invest in technology, training, and international cooperation, Kuwait ensures that its ports remain competitive and secure. The story of modern customs administration is written by these officers on the docks of Kuwait City, balancing the scales between openness and protection.</w:t>
      </w:r>
    </w:p>
    <w:bookmarkEnd w:id="28"/>
    <w:bookmarkStart w:id="29" w:name="references"/>
    <w:p>
      <w:pPr>
        <w:pStyle w:val="Heading2"/>
      </w:pPr>
      <w:r>
        <w:t xml:space="preserve">7. References</w:t>
      </w:r>
    </w:p>
    <w:p>
      <w:pPr>
        <w:numPr>
          <w:ilvl w:val="0"/>
          <w:numId w:val="1002"/>
        </w:numPr>
        <w:pStyle w:val="Compact"/>
      </w:pPr>
      <w:r>
        <w:t xml:space="preserve">Kuwait Customs Department Annual Reports (2019-2023).</w:t>
      </w:r>
    </w:p>
    <w:p>
      <w:pPr>
        <w:numPr>
          <w:ilvl w:val="0"/>
          <w:numId w:val="1002"/>
        </w:numPr>
        <w:pStyle w:val="Compact"/>
      </w:pPr>
      <w:r>
        <w:t xml:space="preserve">GCC Customs Union Implementation Committee Publications on Trade Facilitation.</w:t>
      </w:r>
    </w:p>
    <w:p>
      <w:pPr>
        <w:numPr>
          <w:ilvl w:val="0"/>
          <w:numId w:val="1002"/>
        </w:numPr>
        <w:pStyle w:val="Compact"/>
      </w:pPr>
      <w:r>
        <w:t xml:space="preserve">Nafez Platform Official Documentation and Integration Guidelines.</w:t>
      </w:r>
    </w:p>
    <w:p>
      <w:pPr>
        <w:numPr>
          <w:ilvl w:val="0"/>
          <w:numId w:val="1002"/>
        </w:numPr>
        <w:pStyle w:val="Compact"/>
      </w:pPr>
      <w:r>
        <w:t xml:space="preserve">Kuwait National Development Plan: New Kuwait 2035, Ministry of Planning, State of Kuwait.</w:t>
      </w:r>
    </w:p>
    <w:p>
      <w:pPr>
        <w:numPr>
          <w:ilvl w:val="0"/>
          <w:numId w:val="1002"/>
        </w:numPr>
        <w:pStyle w:val="Compact"/>
      </w:pPr>
      <w:r>
        <w:t xml:space="preserve">World Customs Organization (WCO) Guidelines on Risk Management Standards for Member States.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Kuwait City: Enhancing Security and Trade Efficiency</dc:title>
  <dc:creator/>
  <dc:language>en</dc:language>
  <cp:keywords/>
  <dcterms:created xsi:type="dcterms:W3CDTF">2026-07-29T16:07:50Z</dcterms:created>
  <dcterms:modified xsi:type="dcterms:W3CDTF">2026-07-29T16:07:50Z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