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cf746a3994591aace1df5fc19d06cbe5647c77"/>
    <w:p>
      <w:pPr>
        <w:pStyle w:val="Heading1"/>
      </w:pPr>
      <w:r>
        <w:t xml:space="preserve">The Strategic Evolution of the Customs Officer in Casablanca: Modernizing Control and Facilitating Trade in Morocco’s Economic Capital</w:t>
      </w:r>
    </w:p>
    <w:p>
      <w:pPr>
        <w:pStyle w:val="FirstParagraph"/>
      </w:pPr>
      <w:r>
        <w:rPr>
          <w:bCs/>
          <w:b/>
        </w:rPr>
        <w:t xml:space="preserve">Preliminary Draft for the International Conference on North African Economic Policy and Border Management</w:t>
      </w:r>
    </w:p>
    <w:p>
      <w:pPr>
        <w:pStyle w:val="BodyText"/>
      </w:pPr>
      <w:r>
        <w:rPr>
          <w:iCs/>
          <w:i/>
        </w:rPr>
        <w:t xml:space="preserve">Prepared for academic review and conference dissemination.</w:t>
      </w:r>
    </w:p>
    <w:bookmarkStart w:id="20" w:name="abstract"/>
    <w:p>
      <w:pPr>
        <w:pStyle w:val="Heading2"/>
      </w:pPr>
      <w:r>
        <w:t xml:space="preserve">Abstract</w:t>
      </w:r>
    </w:p>
    <w:p>
      <w:pPr>
        <w:pStyle w:val="FirstParagraph"/>
      </w:pPr>
      <w:r>
        <w:t xml:space="preserve">This paper examines the critical role of the Customs Officer within the complex economic landscape of Morocco, specifically focusing on Casablanca, a pivotal hub for international trade. As Casablanca continues to solidify its position as a gateway to Africa and Europe, the duties of customs personnel have transcended traditional revenue collection. This study analyzes how modernization efforts in Mor Moroccan customs administration are reshaping professional competencies, technological adoption, and strategic decision-making processes for Customs Officers in Casablanca. By integrating digital tools with regulatory expertise, this paper argues that the redefined role of the Customs Officer is essential for balancing trade facilitation with security compliance. The findings suggest that investing in human capital and digital infrastructure yields significant returns in terms of economic efficiency and national revenue optimization.</w:t>
      </w:r>
    </w:p>
    <w:bookmarkEnd w:id="20"/>
    <w:p>
      <w:pPr>
        <w:pStyle w:val="BodyText"/>
      </w:pPr>
      <w:r>
        <w:rPr>
          <w:bCs/>
          <w:b/>
        </w:rPr>
        <w:t xml:space="preserve">Keywords:</w:t>
      </w:r>
      <w:r>
        <w:t xml:space="preserve"> </w:t>
      </w:r>
      <w:r>
        <w:t xml:space="preserve">Customs Officer, Casablanca, Morocco, Trade Facilitation, Border Security, Digitalization.</w:t>
      </w:r>
    </w:p>
    <w:bookmarkStart w:id="21" w:name="i.-introduction"/>
    <w:p>
      <w:pPr>
        <w:pStyle w:val="Heading2"/>
      </w:pPr>
      <w:r>
        <w:t xml:space="preserve">I. Introduction</w:t>
      </w:r>
    </w:p>
    <w:p>
      <w:pPr>
        <w:pStyle w:val="FirstParagraph"/>
      </w:pPr>
      <w:r>
        <w:t xml:space="preserve">Morocco has long stood at the crossroads of continents and cultures. Among its cities that define this geopolitical reality few are as economically significant as Casablanca (Dar el Beida). As the commercial capital and primary port city of Morocco, Casablanca hosts the Port of Tanger-Med’s sister operations in terms of volume for certain cargo types, alongside a dense network of logistics centers and free zones. At the heart of this logistical machinery stands an often unsung but vital professional: the Customs Officer.</w:t>
      </w:r>
    </w:p>
    <w:p>
      <w:pPr>
        <w:pStyle w:val="BodyText"/>
      </w:pPr>
      <w:r>
        <w:t xml:space="preserve">The role traditionally associated with Customs Officers involves the inspection, classification, and taxation of goods entering or leaving a country’s territory. However, in the context of modern global trade dynamics, particularly within a high-volume environment like Casablanca, this definition is woefully inadequate. The evolution of international trade agreements and the pressure from private sector stakeholders have necessitated a paradigm shift in how Customs Officers function. This paper explores the multifaceted nature of being a Customs Officer in Morocco’s busiest city.</w:t>
      </w:r>
    </w:p>
    <w:p>
      <w:pPr>
        <w:pStyle w:val="BodyText"/>
      </w:pPr>
      <w:r>
        <w:t xml:space="preserve">The objective of this study is to highlight how the strategic positioning of Casablanca requires its Customs Officers to be more than mere administrators; they must act as facilitators, analysts, and security guardians. We will discuss the challenges faced by officers dealing with high-throughput ports and airports, the digital transformation underway in Morocco’s customs framework (Douane), and the implications for future training programs.</w:t>
      </w:r>
    </w:p>
    <w:bookmarkEnd w:id="21"/>
    <w:bookmarkStart w:id="22" w:name="Xd7b14adbce070e2a7777c02c84f36fef8d74480"/>
    <w:p>
      <w:pPr>
        <w:pStyle w:val="Heading2"/>
      </w:pPr>
      <w:r>
        <w:t xml:space="preserve">II. The Context of Casablanca as a Trade Hub</w:t>
      </w:r>
    </w:p>
    <w:p>
      <w:pPr>
        <w:pStyle w:val="FirstParagraph"/>
      </w:pPr>
      <w:r>
        <w:t xml:space="preserve">To understand the weight carried by a Customs Officer in Casablanca, one must first appreciate the scale of operations. The Greater Casablanca region contributes disproportionately to Morocco’s GDP and handles a significant percentage of non-oil foreign trade. From textiles and automotive parts to agricultural produce and electronics, the sheer diversity and volume of goods passing through customs checkpoints create a high-pressure environment.</w:t>
      </w:r>
    </w:p>
    <w:p>
      <w:pPr>
        <w:pStyle w:val="BodyText"/>
      </w:pPr>
      <w:r>
        <w:t xml:space="preserve">In this setting, the Customs Officer operates at the frontline of national economic policy. Casablanca is not merely a transit point; it is a manufacturing hub under programs like "Industry 40," where just-in-time supply chains are critical. A delay caused by manual errors or lack of expertise on the part of a Customs Officer can ripple through entire industrial sectors, affecting exports to Europe and imports from Asia. Therefore, the efficiency and competence of the Customs Officer in Casablanca have direct macroeconomic implications for Morocco.</w:t>
      </w:r>
    </w:p>
    <w:bookmarkEnd w:id="22"/>
    <w:bookmarkStart w:id="25" w:name="X5627273131109379f58be9e99a3d8a59ae926c5"/>
    <w:p>
      <w:pPr>
        <w:pStyle w:val="Heading2"/>
      </w:pPr>
      <w:r>
        <w:t xml:space="preserve">III. The Evolving Role of the Modern Customs Officer</w:t>
      </w:r>
    </w:p>
    <w:bookmarkStart w:id="23" w:name="a.-from-gatekeeper-to-facilitator"/>
    <w:p>
      <w:pPr>
        <w:pStyle w:val="Heading3"/>
      </w:pPr>
      <w:r>
        <w:t xml:space="preserve">A. From Gatekeeper to Facilitator</w:t>
      </w:r>
    </w:p>
    <w:p>
      <w:pPr>
        <w:pStyle w:val="FirstParagraph"/>
      </w:pPr>
      <w:r>
        <w:t xml:space="preserve">Globally, there is a trend toward shifting the role of border agents from strict gatekeepers to trade facilitators. For a Customs Officer in Casablanca, this means adopting risk-based management strategies rather than inspecting every single container—a physical impossibility given current volumes. Officers must now be trained to identify high-risk shipments while allowing low-risk, compliant traders to move quickly.</w:t>
      </w:r>
    </w:p>
    <w:p>
      <w:pPr>
        <w:pStyle w:val="BodyText"/>
      </w:pPr>
      <w:r>
        <w:t xml:space="preserve">This shift requires a deep understanding of international trade laws, Incoterms, and supply chain logistics. The modern Customs Officer in Morocco is expected to provide immediate guidance on compliance matters, reducing administrative burdens on importers and exporters. In Casablanca’s competitive business environment, the ability of an officer to streamline procedures is often cited by business leaders as a key determinant of the city’s attractiveness for foreign direct investment.</w:t>
      </w:r>
    </w:p>
    <w:bookmarkEnd w:id="23"/>
    <w:bookmarkStart w:id="24" w:name="b.-technological-proficiency"/>
    <w:p>
      <w:pPr>
        <w:pStyle w:val="Heading3"/>
      </w:pPr>
      <w:r>
        <w:t xml:space="preserve">B. Technological Proficiency</w:t>
      </w:r>
    </w:p>
    <w:p>
      <w:pPr>
        <w:pStyle w:val="FirstParagraph"/>
      </w:pPr>
      <w:r>
        <w:t xml:space="preserve">The digitalization of Moroccan customs has accelerated in recent years through initiatives such as the "GAFE" (Guichet Automatique de Formalités d’Exportation) and various single-window systems. A Customs Officer today must be digitally literate, capable of navigating complex software interfaces that track goods from arrival to departure.</w:t>
      </w:r>
    </w:p>
    <w:p>
      <w:pPr>
        <w:pStyle w:val="BodyText"/>
      </w:pPr>
      <w:r>
        <w:t xml:space="preserve">In Casablanca, where real-time data is crucial for port operations, officers must interpret alerts generated by automated risk analysis engines. This reduces the subjective element of control and increases transparency. However, this also means the officer remains the critical human element in resolving exceptions—such as disputes over tariff classification or origin certificates—which machines cannot handle autonomously.</w:t>
      </w:r>
    </w:p>
    <w:bookmarkEnd w:id="24"/>
    <w:bookmarkEnd w:id="25"/>
    <w:bookmarkStart w:id="26" w:name="X29d80623ebc8d2d79d4d5ffe2040a8d97c8266c"/>
    <w:p>
      <w:pPr>
        <w:pStyle w:val="Heading2"/>
      </w:pPr>
      <w:r>
        <w:t xml:space="preserve">IV. Challenges Facing Customs Officers in Casablanca</w:t>
      </w:r>
    </w:p>
    <w:p>
      <w:pPr>
        <w:pStyle w:val="FirstParagraph"/>
      </w:pPr>
      <w:r>
        <w:t xml:space="preserve">The transition to a modernized customs regime is not without significant hurdles. First, the psychological and operational shift requires extensive retraining for veteran officers accustomed to manual processes.</w:t>
      </w:r>
    </w:p>
    <w:p>
      <w:pPr>
        <w:pStyle w:val="BodyText"/>
      </w:pPr>
      <w:r>
        <w:rPr>
          <w:bCs/>
          <w:b/>
        </w:rPr>
        <w:t xml:space="preserve">Cognitive Load and Burnout:</w:t>
      </w:r>
      <w:r>
        <w:t xml:space="preserve"> </w:t>
      </w:r>
      <w:r>
        <w:t xml:space="preserve">The high volume of transactions in Casablanca places immense pressure on Customs Officers. The need for constant vigilance against smuggling, fraud, and non-compliance, while simultaneously meeting efficiency targets set by the administration, can lead to stress. Effective management strategies must include mental health support and ergonomic workflow designs.</w:t>
      </w:r>
    </w:p>
    <w:p>
      <w:pPr>
        <w:pStyle w:val="BodyText"/>
      </w:pPr>
      <w:r>
        <w:rPr>
          <w:bCs/>
          <w:b/>
        </w:rPr>
        <w:t xml:space="preserve">Regulatory Complexity:</w:t>
      </w:r>
      <w:r>
        <w:t xml:space="preserve"> </w:t>
      </w:r>
      <w:r>
        <w:t xml:space="preserve">Morocco’s trade agreements with the European Union and other African nations involve complex rules of origin. A Customs Officer must have expert-level knowledge to determine if a product qualifies for preferential tariffs. Errors here can lead to legal disputes or loss of revenue for the state.</w:t>
      </w:r>
    </w:p>
    <w:bookmarkEnd w:id="26"/>
    <w:bookmarkStart w:id="27" w:name="v.-strategic-recommendations"/>
    <w:p>
      <w:pPr>
        <w:pStyle w:val="Heading2"/>
      </w:pPr>
      <w:r>
        <w:t xml:space="preserve">V. Strategic Recommendations</w:t>
      </w:r>
    </w:p>
    <w:p>
      <w:pPr>
        <w:pStyle w:val="FirstParagraph"/>
      </w:pPr>
      <w:r>
        <w:t xml:space="preserve">To optimize the performance of Customs Officers in Casablanca, several strategic actions are recommended:</w:t>
      </w:r>
    </w:p>
    <w:p>
      <w:pPr>
        <w:numPr>
          <w:ilvl w:val="0"/>
          <w:numId w:val="1001"/>
        </w:numPr>
        <w:pStyle w:val="Compact"/>
      </w:pPr>
      <w:r>
        <w:rPr>
          <w:bCs/>
          <w:b/>
        </w:rPr>
        <w:t xml:space="preserve">Enhanced Specialized Training:</w:t>
      </w:r>
      <w:r>
        <w:t xml:space="preserve"> </w:t>
      </w:r>
      <w:r>
        <w:t xml:space="preserve">Develop continuous professional development programs focused on digital forensics, advanced risk analysis, and specialized product knowledge (e.g., pharmaceuticals or hazardous materials).</w:t>
      </w:r>
    </w:p>
    <w:p>
      <w:pPr>
        <w:numPr>
          <w:ilvl w:val="0"/>
          <w:numId w:val="1001"/>
        </w:numPr>
        <w:pStyle w:val="Compact"/>
      </w:pPr>
      <w:r>
        <w:rPr>
          <w:bCs/>
          <w:b/>
        </w:rPr>
        <w:t xml:space="preserve">Promotion of a Service Culture:</w:t>
      </w:r>
      <w:r>
        <w:t xml:space="preserve"> </w:t>
      </w:r>
      <w:r>
        <w:t xml:space="preserve">Shift the institutional culture to emphasize customer service. Officers should be viewed as partners in trade facilitation rather than obstructionists.</w:t>
      </w:r>
    </w:p>
    <w:p>
      <w:pPr>
        <w:numPr>
          <w:ilvl w:val="0"/>
          <w:numId w:val="1001"/>
        </w:numPr>
        <w:pStyle w:val="Compact"/>
      </w:pPr>
      <w:r>
        <w:rPr>
          <w:bCs/>
          <w:b/>
        </w:rPr>
        <w:t xml:space="preserve">Inter-Agency Collaboration:</w:t>
      </w:r>
      <w:r>
        <w:t xml:space="preserve"> </w:t>
      </w:r>
      <w:r>
        <w:t xml:space="preserve">Improve data sharing between Customs Officers and other agencies in Casablanca, such as health inspectors and agricultural controls, to create a unified border management approach.</w:t>
      </w:r>
    </w:p>
    <w:bookmarkEnd w:id="27"/>
    <w:bookmarkStart w:id="28" w:name="vi.-conclusion"/>
    <w:p>
      <w:pPr>
        <w:pStyle w:val="Heading2"/>
      </w:pPr>
      <w:r>
        <w:t xml:space="preserve">VI. Conclusion</w:t>
      </w:r>
    </w:p>
    <w:p>
      <w:pPr>
        <w:pStyle w:val="FirstParagraph"/>
      </w:pPr>
      <w:r>
        <w:t xml:space="preserve">The Customs Officer in Casablanca represents the human interface between global commerce and national sovereignty. As Morocco continues to leverage its strategic position to become a logistics hub for Africa, the capabilities of these officers are paramount.</w:t>
      </w:r>
    </w:p>
    <w:p>
      <w:pPr>
        <w:pStyle w:val="BodyText"/>
      </w:pPr>
      <w:r>
        <w:t xml:space="preserve">This paper has demonstrated that the role is undergoing a profound transformation driven by technology, trade policy, and economic demands. The successful implementation of modern customs strategies in Casablanca relies heavily on empowering Customs Officers with the right tools, training, and authority. By investing in this human capital, Morocco not only strengthens its fiscal integrity but also enhances its competitiveness on the global stage.</w:t>
      </w:r>
    </w:p>
    <w:p>
      <w:pPr>
        <w:pStyle w:val="BodyText"/>
      </w:pPr>
      <w:r>
        <w:t xml:space="preserve">Future research should focus on longitudinal studies measuring the impact of digital interventions by Customs Officers in Casablanca over time to provide quantitative evidence of their effect on trade volume and compliance rates. As we move forward, recognizing and supporting this critical profession is not just an administrative necessity but a strategic imperative for Morocco’s sustained economic growth.</w:t>
      </w:r>
    </w:p>
    <w:bookmarkEnd w:id="28"/>
    <w:bookmarkStart w:id="29" w:name="vii.-references"/>
    <w:p>
      <w:pPr>
        <w:pStyle w:val="Heading2"/>
      </w:pPr>
      <w:r>
        <w:t xml:space="preserve">VII. References</w:t>
      </w:r>
    </w:p>
    <w:p>
      <w:pPr>
        <w:pStyle w:val="FirstParagraph"/>
      </w:pPr>
      <w:r>
        <w:t xml:space="preserve">[1] General Directorate of Customs, Kingdom of Morocco. "Annual Strategic Plans and Trade Facilitation Reports."</w:t>
      </w:r>
    </w:p>
    <w:p>
      <w:pPr>
        <w:pStyle w:val="BodyText"/>
      </w:pPr>
      <w:r>
        <w:t xml:space="preserve">[2] World Bank. "Trading Across Borders in Morocco." Logistics Performance Index Data.</w:t>
      </w:r>
    </w:p>
    <w:p>
      <w:pPr>
        <w:pStyle w:val="BodyText"/>
      </w:pPr>
      <w:r>
        <w:t xml:space="preserve">[3] University Mohammed V Faculty of Legal, Economic and Social Sciences. "The Impact of Casablanca’s Port Operations on National GDP."</w:t>
      </w:r>
    </w:p>
    <w:p>
      <w:pPr>
        <w:pStyle w:val="BodyText"/>
      </w:pPr>
      <w:r>
        <w:t xml:space="preserve">[4] International Chamber of Commerce (ICC). "Incoterms 2020 and Border Management Efficiency." Geneva.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2026-07-29T14:48:24Z</dcterms:created>
  <dcterms:modified xsi:type="dcterms:W3CDTF">2026-07-29T14:48:24Z</dcterms:modified>
</cp:coreProperties>
</file>

<file path=docProps/custom.xml><?xml version="1.0" encoding="utf-8"?>
<Properties xmlns="http://schemas.openxmlformats.org/officeDocument/2006/custom-properties" xmlns:vt="http://schemas.openxmlformats.org/officeDocument/2006/docPropsVTypes"/>
</file>