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Islamabad:</w:t>
      </w:r>
      <w:r>
        <w:t xml:space="preserve"> </w:t>
      </w:r>
      <w:r>
        <w:t xml:space="preserve">Strategic</w:t>
      </w:r>
      <w:r>
        <w:t xml:space="preserve"> </w:t>
      </w:r>
      <w:r>
        <w:t xml:space="preserve">Challenges</w:t>
      </w:r>
      <w:r>
        <w:t xml:space="preserve"> </w:t>
      </w:r>
      <w:r>
        <w:t xml:space="preserve">and</w:t>
      </w:r>
      <w:r>
        <w:t xml:space="preserve"> </w:t>
      </w:r>
      <w:r>
        <w:t xml:space="preserve">Modernization</w:t>
      </w:r>
      <w:r>
        <w:t xml:space="preserve"> </w:t>
      </w:r>
      <w:r>
        <w:t xml:space="preserve">Pathways</w:t>
      </w:r>
    </w:p>
    <w:bookmarkStart w:id="33" w:name="Xe170e7b77430fd083210f4caefa81e3e0a76ac1"/>
    <w:p>
      <w:pPr>
        <w:pStyle w:val="Heading1"/>
      </w:pPr>
      <w:r>
        <w:t xml:space="preserve">The Evolving Role of the Customs Officer in Pakistan Islamabad</w:t>
      </w:r>
      <w:r>
        <w:br/>
      </w:r>
      <w:r>
        <w:t xml:space="preserve">Strategic Challenges and Modernization Pathways in National Trade Facilitation</w:t>
      </w:r>
    </w:p>
    <w:p>
      <w:pPr>
        <w:pStyle w:val="FirstParagraph"/>
      </w:pPr>
      <w:r>
        <w:rPr>
          <w:iCs/>
          <w:i/>
          <w:bCs/>
          <w:b/>
        </w:rPr>
        <w:t xml:space="preserve">Paper for the International Conference on Border Security and Economic Integration</w:t>
      </w:r>
      <w:r>
        <w:br/>
      </w:r>
      <w:r>
        <w:t xml:space="preserve">Submitted by: [Author Name]</w:t>
      </w:r>
      <w:r>
        <w:br/>
      </w:r>
      <w:r>
        <w:t xml:space="preserve">Department of Trade Policy and Customs Administration</w:t>
      </w:r>
      <w:r>
        <w:br/>
      </w:r>
      <w:r>
        <w:t xml:space="preserve">Islamabad, Pakistan</w:t>
      </w:r>
    </w:p>
    <w:bookmarkStart w:id="20" w:name="abstract"/>
    <w:p>
      <w:pPr>
        <w:pStyle w:val="Heading3"/>
      </w:pPr>
      <w:r>
        <w:t xml:space="preserve">Abstract</w:t>
      </w:r>
    </w:p>
    <w:p>
      <w:pPr>
        <w:pStyle w:val="FirstParagraph"/>
      </w:pPr>
      <w:r>
        <w:t xml:space="preserve">The role of the Customs Officer in Pakistan Islamabad is pivotal to the nation’s economic stability, national security, and international trade integration. As Islamabad serves as both the political capital and a central hub for federal administrative decision-making, the responsibilities assigned to customs personnel extend beyond mere revenue collection. This paper examines the multifaceted duties of customs officers operating within and around Islamabad, analyzing their critical function in combating contraband, facilitating legitimate trade through modernized frameworks like the World Customs Organization (WCO) standards, and enhancing border security. Despite significant technological advancements and policy reforms initiated by the Federal Board of Revenue (FBR), challenges such as manual processes, capacity gaps at key transit points near the capital, and evolving smuggling techniques persist. This study proposes strategic recommendations for enhancing training protocols, integrating artificial intelligence in risk assessment systems specific to Islamabad’s logistics corridors, and improving inter-agency collaboration. The findings suggest that empowering the customs officer with advanced digital tools is not merely an operational upgrade but a strategic imperative for Pakistan’s integration into global supply chains.</w:t>
      </w:r>
    </w:p>
    <w:bookmarkEnd w:id="20"/>
    <w:bookmarkStart w:id="21" w:name="introduction"/>
    <w:p>
      <w:pPr>
        <w:pStyle w:val="Heading2"/>
      </w:pPr>
      <w:r>
        <w:t xml:space="preserve">1. Introduction</w:t>
      </w:r>
    </w:p>
    <w:p>
      <w:pPr>
        <w:pStyle w:val="FirstParagraph"/>
      </w:pPr>
      <w:r>
        <w:t xml:space="preserve">In the contemporary landscape of global trade, the Customs Officer stands as a sentinel between national sovereignty and international commerce. In Pakistan, this role is particularly complex due to the country’s strategic geographic location and its growing participation in regional economic initiatives such as CPEC (China-Pakistan Economic Corridor). Islamabad, as the capital city of Pakistan Islamabad, represents a unique administrative ecosystem where policy formulation meets operational execution. While major land ports are located on the peripheries of the metropolitan area or along national highways connecting to borders like Torkham and Chaman, the logistical flow through and around Islamabad necessitates a highly skilled customs workforce.</w:t>
      </w:r>
    </w:p>
    <w:p>
      <w:pPr>
        <w:pStyle w:val="BodyText"/>
      </w:pPr>
      <w:r>
        <w:t xml:space="preserve">The primary objective of this paper is to analyze the current operational framework governing customs officers in Islamabad. It seeks to highlight how these professionals contribute to revenue generation, crime prevention, and trade facilitation. As global supply chains become increasingly digitized, the traditional image of the customs officer as a manual inspector must evolve into that of a data analyst and risk manager. This transition is critical for Pakistan Islamabad’s efficiency as a hub for administrative and commercial activities.</w:t>
      </w:r>
    </w:p>
    <w:bookmarkEnd w:id="21"/>
    <w:bookmarkStart w:id="24" w:name="X4231a67b3e9a1a71de17e9d10b6a32a45628d59"/>
    <w:p>
      <w:pPr>
        <w:pStyle w:val="Heading2"/>
      </w:pPr>
      <w:r>
        <w:t xml:space="preserve">2. The Strategic Importance of Customs Officers in Pakistan Islamabad</w:t>
      </w:r>
    </w:p>
    <w:p>
      <w:pPr>
        <w:pStyle w:val="FirstParagraph"/>
      </w:pPr>
      <w:r>
        <w:t xml:space="preserve">The presence of the Federal Board of Revenue (FBR) headquarters in Islamabad places the country’s customs policy-making at the center of national governance. Consequently, customs officers operating in or reporting to this region play a dual role: they are both practitioners and feedback mechanisms for high-level policy design. Their insights from frontline operations directly influence the modernization strategies adopted by the government.</w:t>
      </w:r>
    </w:p>
    <w:bookmarkStart w:id="22" w:name="Xfc6449f3e5d070faf13d52c6d21935c997f5e09"/>
    <w:p>
      <w:pPr>
        <w:pStyle w:val="Heading3"/>
      </w:pPr>
      <w:r>
        <w:t xml:space="preserve">2.1 Revenue Collection and Economic Stability</w:t>
      </w:r>
    </w:p>
    <w:p>
      <w:pPr>
        <w:pStyle w:val="FirstParagraph"/>
      </w:pPr>
      <w:r>
        <w:t xml:space="preserve">Tariffs, duties, and taxes collected by customs officers form a significant portion of Pakistan’s federal revenue. In Islamabad, while direct import/export activities may be fewer than in Karachi or Gwadar, the transit of goods through warehouses and distribution centers located in the capital region requires rigorous inspection. Customs officers ensure that accurate valuations are applied to goods moving from ports to inland container depots (ICDs) near Islamabad, preventing revenue leakage.</w:t>
      </w:r>
    </w:p>
    <w:bookmarkEnd w:id="22"/>
    <w:bookmarkStart w:id="23" w:name="national-security-and-counter-terrorism"/>
    <w:p>
      <w:pPr>
        <w:pStyle w:val="Heading3"/>
      </w:pPr>
      <w:r>
        <w:t xml:space="preserve">2.2 National Security and Counter-Terrorism</w:t>
      </w:r>
    </w:p>
    <w:p>
      <w:pPr>
        <w:pStyle w:val="FirstParagraph"/>
      </w:pPr>
      <w:r>
        <w:t xml:space="preserve">Pakistan Islamabad is the nerve center of national security institutions. Therefore, customs officers stationed in or around the capital are on the front lines of counter-terrorism financing and preventing the smuggling of narcotics, weapons, and dual-use technologies. The scrutiny applied to shipments entering through land ports and subsequently moving toward Islamabad is a critical component of national defense strategies.</w:t>
      </w:r>
    </w:p>
    <w:bookmarkEnd w:id="23"/>
    <w:bookmarkEnd w:id="24"/>
    <w:bookmarkStart w:id="25" w:name="Xe3c36a42d0b2d69716ca69504c9980dc0628dee"/>
    <w:p>
      <w:pPr>
        <w:pStyle w:val="Heading2"/>
      </w:pPr>
      <w:r>
        <w:t xml:space="preserve">3. Operational Challenges Facing Customs Officers</w:t>
      </w:r>
    </w:p>
    <w:p>
      <w:pPr>
        <w:pStyle w:val="FirstParagraph"/>
      </w:pPr>
      <w:r>
        <w:t xml:space="preserve">Despite the strategic importance of their role, customs officers in Pakistan Islamabad face numerous challenges that hinder optimal performance.</w:t>
      </w:r>
    </w:p>
    <w:p>
      <w:pPr>
        <w:numPr>
          <w:ilvl w:val="0"/>
          <w:numId w:val="1001"/>
        </w:numPr>
        <w:pStyle w:val="Compact"/>
      </w:pPr>
      <w:r>
        <w:rPr>
          <w:bCs/>
          <w:b/>
        </w:rPr>
        <w:t xml:space="preserve">Bureaucratic Inefficiencies:</w:t>
      </w:r>
      <w:r>
        <w:t xml:space="preserve"> </w:t>
      </w:r>
      <w:r>
        <w:t xml:space="preserve">Legacy systems often require manual intervention, leading to delays. For a customs officer processing declarations for goods moving from Karachi ports to Islamabad-based industries, excessive paperwork can slow down the supply chain.</w:t>
      </w:r>
    </w:p>
    <w:p>
      <w:pPr>
        <w:numPr>
          <w:ilvl w:val="0"/>
          <w:numId w:val="1001"/>
        </w:numPr>
        <w:pStyle w:val="Compact"/>
      </w:pPr>
      <w:r>
        <w:rPr>
          <w:bCs/>
          <w:b/>
        </w:rPr>
        <w:t xml:space="preserve">Technological Gaps:</w:t>
      </w:r>
      <w:r>
        <w:t xml:space="preserve"> </w:t>
      </w:r>
      <w:r>
        <w:t xml:space="preserve">While the ASYCUDA World system has been implemented, its effective utilization varies. Many officers lack advanced training in data analytics, limiting their ability to leverage risk management tools effectively.</w:t>
      </w:r>
    </w:p>
    <w:p>
      <w:pPr>
        <w:numPr>
          <w:ilvl w:val="0"/>
          <w:numId w:val="1001"/>
        </w:numPr>
        <w:pStyle w:val="Compact"/>
      </w:pPr>
      <w:r>
        <w:rPr>
          <w:bCs/>
          <w:b/>
        </w:rPr>
        <w:t xml:space="preserve">Evolving Smuggling Techniques:</w:t>
      </w:r>
      <w:r>
        <w:t xml:space="preserve"> </w:t>
      </w:r>
      <w:r>
        <w:t xml:space="preserve">Smugglers are increasingly using sophisticated methods, including misdeclaration of goods and use of hidden compartments in commercial vehicles traversing the motorways connecting to Islamabad. Traditional inspection methods are often insufficient against these modern threats.</w:t>
      </w:r>
    </w:p>
    <w:p>
      <w:pPr>
        <w:numPr>
          <w:ilvl w:val="0"/>
          <w:numId w:val="1001"/>
        </w:numPr>
        <w:pStyle w:val="Compact"/>
      </w:pPr>
      <w:r>
        <w:rPr>
          <w:bCs/>
          <w:b/>
        </w:rPr>
        <w:t xml:space="preserve">Inter-Agency Coordination:</w:t>
      </w:r>
      <w:r>
        <w:t xml:space="preserve"> </w:t>
      </w:r>
      <w:r>
        <w:t xml:space="preserve">Effective customs administration requires seamless cooperation with Pakistan Customs, FBR intelligence, NACTA (National Counter Terrorism Authority), and local law enforcement in Islamabad. Siloed operations often result in fragmented efforts.</w:t>
      </w:r>
    </w:p>
    <w:bookmarkEnd w:id="25"/>
    <w:bookmarkStart w:id="29" w:name="modernization-and-capacity-building"/>
    <w:p>
      <w:pPr>
        <w:pStyle w:val="Heading2"/>
      </w:pPr>
      <w:r>
        <w:t xml:space="preserve">4. Modernization and Capacity Building</w:t>
      </w:r>
    </w:p>
    <w:p>
      <w:pPr>
        <w:pStyle w:val="FirstParagraph"/>
      </w:pPr>
      <w:r>
        <w:t xml:space="preserve">To address these challenges, a comprehensive modernization strategy focused on the human capital—the customs officer—is required.</w:t>
      </w:r>
    </w:p>
    <w:bookmarkStart w:id="26" w:name="X3bc61b82104fcaf2935b93621edf5ccebdaaec2"/>
    <w:p>
      <w:pPr>
        <w:pStyle w:val="Heading3"/>
      </w:pPr>
      <w:r>
        <w:t xml:space="preserve">4.1 Digital Transformation and AI Integration</w:t>
      </w:r>
    </w:p>
    <w:p>
      <w:pPr>
        <w:pStyle w:val="FirstParagraph"/>
      </w:pPr>
      <w:r>
        <w:t xml:space="preserve">The deployment of Artificial Intelligence (AI) and Machine Learning (ML) algorithms can assist customs officers in Islamabad by predicting high-risk shipments based on historical data. Instead of inspecting every container, officers can focus their efforts on flagged transactions. This non-intrusive inspection technology reduces congestion at border points and accelerates the movement of goods critical for Islamabad’s businesses.</w:t>
      </w:r>
    </w:p>
    <w:bookmarkEnd w:id="26"/>
    <w:bookmarkStart w:id="27" w:name="enhanced-training-programs"/>
    <w:p>
      <w:pPr>
        <w:pStyle w:val="Heading3"/>
      </w:pPr>
      <w:r>
        <w:t xml:space="preserve">4.2 Enhanced Training Programs</w:t>
      </w:r>
    </w:p>
    <w:p>
      <w:pPr>
        <w:pStyle w:val="FirstParagraph"/>
      </w:pPr>
      <w:r>
        <w:t xml:space="preserve">The role of the customs officer must be redefined from a gatekeeper to a facilitator. Training programs administered by the Pakistan Customs Academy in Islamabad should emphasize:</w:t>
      </w:r>
    </w:p>
    <w:p>
      <w:pPr>
        <w:numPr>
          <w:ilvl w:val="0"/>
          <w:numId w:val="1002"/>
        </w:numPr>
        <w:pStyle w:val="Compact"/>
      </w:pPr>
      <w:r>
        <w:t xml:space="preserve">Risk assessment and data analysis.</w:t>
      </w:r>
    </w:p>
    <w:p>
      <w:pPr>
        <w:numPr>
          <w:ilvl w:val="0"/>
          <w:numId w:val="1002"/>
        </w:numPr>
        <w:pStyle w:val="Compact"/>
      </w:pPr>
      <w:r>
        <w:t xml:space="preserve">Detection of emerging smuggling modus operandi.</w:t>
      </w:r>
    </w:p>
    <w:p>
      <w:pPr>
        <w:numPr>
          <w:ilvl w:val="0"/>
          <w:numId w:val="1002"/>
        </w:numPr>
        <w:pStyle w:val="Compact"/>
      </w:pPr>
      <w:r>
        <w:t xml:space="preserve">Customer service and trade facilitation etiquette.</w:t>
      </w:r>
    </w:p>
    <w:p>
      <w:pPr>
        <w:numPr>
          <w:ilvl w:val="0"/>
          <w:numId w:val="1002"/>
        </w:numPr>
        <w:pStyle w:val="Compact"/>
      </w:pPr>
      <w:r>
        <w:t xml:space="preserve">Laws related to intellectual property rights, which are increasingly violated in transit goods through the Islamabad corridor.</w:t>
      </w:r>
    </w:p>
    <w:bookmarkEnd w:id="27"/>
    <w:bookmarkStart w:id="28" w:name="Xe905415b7e240b4c4614714d2771af3e8f15314"/>
    <w:p>
      <w:pPr>
        <w:pStyle w:val="Heading3"/>
      </w:pPr>
      <w:r>
        <w:t xml:space="preserve">4.3 Whistleblower Protection and Ethical Standards</w:t>
      </w:r>
    </w:p>
    <w:p>
      <w:pPr>
        <w:pStyle w:val="FirstParagraph"/>
      </w:pPr>
      <w:r>
        <w:t xml:space="preserve">To maintain integrity, robust mechanisms must be established to protect customs officers from external pressure or corruption attempts. Strict ethical guidelines and independent oversight bodies operating in Islamabad can enhance the moral authority of the profession.</w:t>
      </w:r>
    </w:p>
    <w:bookmarkEnd w:id="28"/>
    <w:bookmarkEnd w:id="29"/>
    <w:bookmarkStart w:id="30" w:name="recommendations-for-policy-makers"/>
    <w:p>
      <w:pPr>
        <w:pStyle w:val="Heading2"/>
      </w:pPr>
      <w:r>
        <w:t xml:space="preserve">5. Recommendations for Policy Makers</w:t>
      </w:r>
    </w:p>
    <w:p>
      <w:pPr>
        <w:pStyle w:val="FirstParagraph"/>
      </w:pPr>
      <w:r>
        <w:t xml:space="preserve">Policymakers in Pakistan Islamabad should prioritize the following actions:</w:t>
      </w:r>
    </w:p>
    <w:p>
      <w:pPr>
        <w:numPr>
          <w:ilvl w:val="0"/>
          <w:numId w:val="1003"/>
        </w:numPr>
        <w:pStyle w:val="Compact"/>
      </w:pPr>
      <w:r>
        <w:rPr>
          <w:bCs/>
          <w:b/>
        </w:rPr>
        <w:t xml:space="preserve">Incentivize Performance:</w:t>
      </w:r>
      <w:r>
        <w:t xml:space="preserve"> </w:t>
      </w:r>
      <w:r>
        <w:t xml:space="preserve">Implement performance-based incentives for customs officers who demonstrate high efficiency in revenue collection and risk detection.</w:t>
      </w:r>
    </w:p>
    <w:p>
      <w:pPr>
        <w:numPr>
          <w:ilvl w:val="0"/>
          <w:numId w:val="1003"/>
        </w:numPr>
        <w:pStyle w:val="Compact"/>
      </w:pPr>
      <w:r>
        <w:rPr>
          <w:bCs/>
          <w:b/>
        </w:rPr>
        <w:t xml:space="preserve">Roadmap for Full Automation:</w:t>
      </w:r>
      <w:r>
        <w:t xml:space="preserve"> </w:t>
      </w:r>
      <w:r>
        <w:t xml:space="preserve">Accelerate the timeline for full automation of clearance processes at all transit points servicing Islamabad, reducing human discretion where possible to minimize corruption risks.</w:t>
      </w:r>
    </w:p>
    <w:p>
      <w:pPr>
        <w:numPr>
          <w:ilvl w:val="0"/>
          <w:numId w:val="1003"/>
        </w:numPr>
        <w:pStyle w:val="Compact"/>
      </w:pPr>
      <w:r>
        <w:rPr>
          <w:bCs/>
          <w:b/>
        </w:rPr>
        <w:t xml:space="preserve">International Collaboration:</w:t>
      </w:r>
      <w:r>
        <w:t xml:space="preserve"> </w:t>
      </w:r>
      <w:r>
        <w:t xml:space="preserve">Strengthen partnerships with international customs bodies (such as WCO and EU Customs) to benchmark practices against global standards. Exchange programs for senior customs officers in Islamabad can provide exposure to best practices.</w:t>
      </w:r>
    </w:p>
    <w:p>
      <w:pPr>
        <w:numPr>
          <w:ilvl w:val="0"/>
          <w:numId w:val="1003"/>
        </w:numPr>
        <w:pStyle w:val="Compact"/>
      </w:pPr>
      <w:r>
        <w:rPr>
          <w:bCs/>
          <w:b/>
        </w:rPr>
        <w:t xml:space="preserve">Multidisciplinary Teams:</w:t>
      </w:r>
      <w:r>
        <w:t xml:space="preserve"> </w:t>
      </w:r>
      <w:r>
        <w:t xml:space="preserve">Create joint task forces comprising customs officers, IT experts, and intelligence analysts based in Islamabad to tackle complex smuggling rings.</w:t>
      </w:r>
    </w:p>
    <w:bookmarkEnd w:id="30"/>
    <w:bookmarkStart w:id="31" w:name="conclusion"/>
    <w:p>
      <w:pPr>
        <w:pStyle w:val="Heading2"/>
      </w:pPr>
      <w:r>
        <w:t xml:space="preserve">6. Conclusion</w:t>
      </w:r>
    </w:p>
    <w:p>
      <w:pPr>
        <w:pStyle w:val="FirstParagraph"/>
      </w:pPr>
      <w:r>
        <w:t xml:space="preserve">The Customs Officer in Pakistan Islamabad is not merely a regulatory official but a key stakeholder in the nation’s economic prosperity and security. As Pakistan navigates the complexities of global trade, the efficacy of its customs administration will largely depend on the capability and modernization of its officers. By embracing digital transformation, enhancing training, and fostering an ethical organizational culture, Pakistan can ensure that its customs infrastructure serves as a bridge for trade rather than a bottleneck. The future success of Islamabad’s role as an administrative and commercial hub relies heavily on empowering these officers with the tools, knowledge, and authority needed to meet 21st-century challenges.</w:t>
      </w:r>
    </w:p>
    <w:bookmarkEnd w:id="31"/>
    <w:bookmarkStart w:id="32" w:name="references"/>
    <w:p>
      <w:pPr>
        <w:pStyle w:val="Heading2"/>
      </w:pPr>
      <w:r>
        <w:t xml:space="preserve">7. References</w:t>
      </w:r>
    </w:p>
    <w:p>
      <w:pPr>
        <w:numPr>
          <w:ilvl w:val="0"/>
          <w:numId w:val="1004"/>
        </w:numPr>
        <w:pStyle w:val="Compact"/>
      </w:pPr>
      <w:r>
        <w:t xml:space="preserve">Federal Board of Revenue (FBR). (2023). *Annual Performance Report*. Islamabad: Government of Pakistan.</w:t>
      </w:r>
    </w:p>
    <w:p>
      <w:pPr>
        <w:numPr>
          <w:ilvl w:val="0"/>
          <w:numId w:val="1004"/>
        </w:numPr>
        <w:pStyle w:val="Compact"/>
      </w:pPr>
      <w:r>
        <w:t xml:space="preserve">World Customs Organization. (2019). *WCO Data Model and Risk Management Guidelines*.</w:t>
      </w:r>
    </w:p>
    <w:p>
      <w:pPr>
        <w:numPr>
          <w:ilvl w:val="0"/>
          <w:numId w:val="1004"/>
        </w:numPr>
        <w:pStyle w:val="Compact"/>
      </w:pPr>
      <w:r>
        <w:t xml:space="preserve">National Trade Facilitation Committee. (2021). *Report on Border Efficiency in Pakistan*. Islamabad.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Pakistan Islamabad: Strategic Challenges and Modernization Pathways</dc:title>
  <dc:creator/>
  <dc:language>en</dc:language>
  <cp:keywords/>
  <dcterms:created xsi:type="dcterms:W3CDTF">2026-07-29T22:33:33Z</dcterms:created>
  <dcterms:modified xsi:type="dcterms:W3CDTF">2026-07-29T22:33:33Z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