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Modern</w:t>
      </w:r>
      <w:r>
        <w:t xml:space="preserve"> </w:t>
      </w:r>
      <w:r>
        <w:t xml:space="preserve">Challenges</w:t>
      </w:r>
      <w:r>
        <w:t xml:space="preserve"> </w:t>
      </w:r>
      <w:r>
        <w:t xml:space="preserve">and</w:t>
      </w:r>
      <w:r>
        <w:t xml:space="preserve"> </w:t>
      </w:r>
      <w:r>
        <w:t xml:space="preserve">Digital</w:t>
      </w:r>
      <w:r>
        <w:t xml:space="preserve"> </w:t>
      </w:r>
      <w:r>
        <w:t xml:space="preserve">Transformation</w:t>
      </w:r>
    </w:p>
    <w:bookmarkStart w:id="31" w:name="X9b3c64356cfadbe0471c446ec256001debcc5ca"/>
    <w:p>
      <w:pPr>
        <w:pStyle w:val="Heading1"/>
      </w:pPr>
      <w:r>
        <w:t xml:space="preserve">The Evolving Role of the Customs Officer in Pakistan Karachi:</w:t>
      </w:r>
      <w:r>
        <w:br/>
      </w:r>
      <w:r>
        <w:t xml:space="preserve">Navigating Modern Challenges and Digital Transformation</w:t>
      </w:r>
    </w:p>
    <w:p>
      <w:pPr>
        <w:pStyle w:val="FirstParagraph"/>
      </w:pPr>
      <w:r>
        <w:rPr>
          <w:bCs/>
          <w:b/>
        </w:rPr>
        <w:t xml:space="preserve">Abstract:</w:t>
      </w:r>
    </w:p>
    <w:p>
      <w:pPr>
        <w:pStyle w:val="BodyText"/>
      </w:pPr>
      <w:r>
        <w:t xml:space="preserve">This paper examines the critical function of the Customs Officer within the dynamic trade ecosystem of Pakistan Karachi. As Pakistan’s primary gateway to international commerce, Karachi’s ports handle a significant percentage of national import and export volumes. Consequently, the role of the Customs Officer has transcended traditional revenue collection to encompass complex security protocols, anti-smuggling operations, and digital facilitation. This study analyzes the operational pressures faced by officers in Karachi, the impact of recent policy reforms under NADRA and Federal Board of Revenue (FBR) initiatives, and strategies for enhancing efficiency while maintaining regulatory integrity. The findings suggest that while technological integration offers substantial benefits, continuous professional development and infrastructure support are essential for Customs Officers to effectively manage the high-volume, high-risk environment unique to Karachi.</w:t>
      </w:r>
    </w:p>
    <w:bookmarkStart w:id="20" w:name="introduction"/>
    <w:p>
      <w:pPr>
        <w:pStyle w:val="Heading2"/>
      </w:pPr>
      <w:r>
        <w:t xml:space="preserve">1. Introduction</w:t>
      </w:r>
    </w:p>
    <w:p>
      <w:pPr>
        <w:pStyle w:val="FirstParagraph"/>
      </w:pPr>
      <w:r>
        <w:t xml:space="preserve">Pakistan stands at a strategic crossroads in global trade logistics, largely due to its geographic location and access to the Arabian Sea. At the heart of this economic activity lies Pakistan Karachi, home to two of the country’s largest ports: Port Qasim and Karachi Port Trust (KPT). These maritime hubs serve as the primary conduit for international trade, facilitating billions of dollars in annual transactions. However, with great volume comes immense responsibility. The efficacy of this trade flow relies heavily on the competence and integrity of government personnel tasked with regulating borders.</w:t>
      </w:r>
    </w:p>
    <w:p>
      <w:pPr>
        <w:pStyle w:val="BodyText"/>
      </w:pPr>
      <w:r>
        <w:t xml:space="preserve">The Customs Officer serves as the frontline defense against illicit activities such as drug trafficking, counterfeit goods smuggling, and tax evasion. In Pakistan Karachi specifically, the stakes are elevated due to the city’s status as a major economic center. The role of the Customs Officer is no longer static; it requires a blend of legal expertise, technological proficiency, and investigative acumen. This paper explores the multifaceted duties of these officers in Pakistan Karachi and proposes frameworks for optimizing their operational capacity amidst growing commercial demands.</w:t>
      </w:r>
    </w:p>
    <w:bookmarkEnd w:id="20"/>
    <w:bookmarkStart w:id="21" w:name="historical-context-and-operational-scope"/>
    <w:p>
      <w:pPr>
        <w:pStyle w:val="Heading2"/>
      </w:pPr>
      <w:r>
        <w:t xml:space="preserve">2. Historical Context and Operational Scope</w:t>
      </w:r>
    </w:p>
    <w:p>
      <w:pPr>
        <w:pStyle w:val="FirstParagraph"/>
      </w:pPr>
      <w:r>
        <w:t xml:space="preserve">Historically, the primary mandate of a Customs Officer was straightforward: assess duties, collect taxes, and inspect cargo. However, in the modern context of Pakistan Karachi’s bustling ports, this definition is insufficient. Today’s officer must navigate a complex web of international trade agreements, sanitary and phytosanitary standards (SPS), and security protocols established by global bodies like the World Customs Organization (WCO).</w:t>
      </w:r>
    </w:p>
    <w:p>
      <w:pPr>
        <w:pStyle w:val="BodyText"/>
      </w:pPr>
      <w:r>
        <w:t xml:space="preserve">In Pakistan Karachi, officers deal with diverse cargo types ranging from heavy machinery and textiles to perishable goods and hazardous materials. The sheer volume of containers passing through KPT and Port Qasim daily creates a bottleneck effect if processing is not swift. Therefore, the Customs Officer must act as both a gatekeeper of security and an enabler of trade facilitation. This dual mandate often places significant psychological and professional pressure on individual officers, who must balance strict compliance with the need for efficient clearance times.</w:t>
      </w:r>
    </w:p>
    <w:bookmarkEnd w:id="21"/>
    <w:bookmarkStart w:id="25" w:name="Xd77b0fc92a2ebbf4473c75b1b38291e4f19d1c5"/>
    <w:p>
      <w:pPr>
        <w:pStyle w:val="Heading2"/>
      </w:pPr>
      <w:r>
        <w:t xml:space="preserve">3. Challenges Faced by Customs Officers in Pakistan Karachi</w:t>
      </w:r>
    </w:p>
    <w:bookmarkStart w:id="22" w:name="infrastructure-and-resource-constraints"/>
    <w:p>
      <w:pPr>
        <w:pStyle w:val="Heading3"/>
      </w:pPr>
      <w:r>
        <w:t xml:space="preserve">3.1 Infrastructure and Resource Constraints</w:t>
      </w:r>
    </w:p>
    <w:p>
      <w:pPr>
        <w:pStyle w:val="FirstParagraph"/>
      </w:pPr>
      <w:r>
        <w:t xml:space="preserve">One of the most significant hurdles facing Customs Officers in Pakistan Karachi is the strain on infrastructure. While recent upgrades have improved cargo handling capabilities, outdated scanning equipment and limited storage facilities can hinder effective inspections. Officers often face situations where physical inspection is necessitated by insufficient X-ray technology, leading to delays and increased congestion.</w:t>
      </w:r>
    </w:p>
    <w:bookmarkEnd w:id="22"/>
    <w:bookmarkStart w:id="23" w:name="corruption-and-integrity-issues"/>
    <w:p>
      <w:pPr>
        <w:pStyle w:val="Heading3"/>
      </w:pPr>
      <w:r>
        <w:t xml:space="preserve">3.2 Corruption and Integrity Issues</w:t>
      </w:r>
    </w:p>
    <w:p>
      <w:pPr>
        <w:pStyle w:val="FirstParagraph"/>
      </w:pPr>
      <w:r>
        <w:t xml:space="preserve">Persistent issues with corruption remain a challenge in border management globally, and Pakistan Karachi is no exception. The temptation for illicit payments in exchange for expedited clearance or lax inspection poses a severe threat to the institutional integrity of the customs administration. Combating this requires not only strict disciplinary measures but also systemic changes that reduce discretionary power among individual officers.</w:t>
      </w:r>
    </w:p>
    <w:bookmarkEnd w:id="23"/>
    <w:bookmarkStart w:id="24" w:name="complexity-of-smuggling-networks"/>
    <w:p>
      <w:pPr>
        <w:pStyle w:val="Heading3"/>
      </w:pPr>
      <w:r>
        <w:t xml:space="preserve">3.3 Complexity of Smuggling Networks</w:t>
      </w:r>
    </w:p>
    <w:p>
      <w:pPr>
        <w:pStyle w:val="FirstParagraph"/>
      </w:pPr>
      <w:r>
        <w:t xml:space="preserve">Pakistan Karachi is frequently targeted by sophisticated smuggling networks utilizing both maritime and land routes. These networks are increasingly organized, employing advanced concealment techniques and bribery rings to bypass checks. Customs Officers in this region must be trained to identify subtle indicators of fraud and collaborate with intelligence agencies to dismantle these operations proactively.</w:t>
      </w:r>
    </w:p>
    <w:bookmarkEnd w:id="24"/>
    <w:bookmarkEnd w:id="25"/>
    <w:bookmarkStart w:id="27" w:name="Xa760f46b1158b34180b7633d372c8e9f6f4bcf9"/>
    <w:p>
      <w:pPr>
        <w:pStyle w:val="Heading2"/>
      </w:pPr>
      <w:r>
        <w:t xml:space="preserve">4. Digital Transformation and Process Improvement</w:t>
      </w:r>
    </w:p>
    <w:p>
      <w:pPr>
        <w:pStyle w:val="FirstParagraph"/>
      </w:pPr>
      <w:r>
        <w:t xml:space="preserve">To address these challenges, the Federal Board of Revenue (FBR) has initiated several digital transformation projects aimed at empowering the Customs Officer. The implementation of the Asaan Cargo system and other automated clearance mechanisms reduces human interface in routine processes, thereby minimizing opportunities for corruption.</w:t>
      </w:r>
    </w:p>
    <w:p>
      <w:pPr>
        <w:pStyle w:val="BodyText"/>
      </w:pPr>
      <w:r>
        <w:t xml:space="preserve">For officers in Pakistan Karachi, this shift means moving away from manual data entry toward risk management and analytical oversight. Risk Management Systems (RMS) use algorithms to flag high-risk containers for inspection based on historical data and traveler profiles. This allows the Customs Officer to focus resources on genuine threats rather than inspecting every single container, significantly improving throughput.</w:t>
      </w:r>
    </w:p>
    <w:bookmarkStart w:id="26" w:name="training-and-capacity-building"/>
    <w:p>
      <w:pPr>
        <w:pStyle w:val="Heading3"/>
      </w:pPr>
      <w:r>
        <w:t xml:space="preserve">4.1 Training and Capacity Building</w:t>
      </w:r>
    </w:p>
    <w:p>
      <w:pPr>
        <w:pStyle w:val="FirstParagraph"/>
      </w:pPr>
      <w:r>
        <w:t xml:space="preserve">Digital tools are only effective if users are proficient. There is a critical need for continuous training programs tailored to the specific context of Pakistan Karachi. These programs should cover not only technical skills related to new software but also soft skills such as negotiation, ethical decision-making, and crisis management. Upskilling the workforce ensures that Customs Officers can leverage technology effectively without losing their human judgment capabilities.</w:t>
      </w:r>
    </w:p>
    <w:bookmarkEnd w:id="26"/>
    <w:bookmarkEnd w:id="27"/>
    <w:bookmarkStart w:id="28" w:name="strategic-recommendations"/>
    <w:p>
      <w:pPr>
        <w:pStyle w:val="Heading2"/>
      </w:pPr>
      <w:r>
        <w:t xml:space="preserve">5. Strategic Recommendations</w:t>
      </w:r>
    </w:p>
    <w:p>
      <w:pPr>
        <w:numPr>
          <w:ilvl w:val="0"/>
          <w:numId w:val="1001"/>
        </w:numPr>
        <w:pStyle w:val="Compact"/>
      </w:pPr>
      <w:r>
        <w:rPr>
          <w:bCs/>
          <w:b/>
        </w:rPr>
        <w:t xml:space="preserve">Enhanced Inter-Agency Collaboration:</w:t>
      </w:r>
      <w:r>
        <w:t xml:space="preserve">Foster stronger links between Customs, National Accountability Bureau (NAB), and intelligence agencies to share real-time data on suspicious activities in Pakistan Karachi.</w:t>
      </w:r>
    </w:p>
    <w:p>
      <w:pPr>
        <w:numPr>
          <w:ilvl w:val="0"/>
          <w:numId w:val="1001"/>
        </w:numPr>
        <w:pStyle w:val="Compact"/>
      </w:pPr>
      <w:r>
        <w:rPr>
          <w:bCs/>
          <w:b/>
        </w:rPr>
        <w:t xml:space="preserve">Sustainable Incentive Structures:</w:t>
      </w:r>
      <w:r>
        <w:t xml:space="preserve">Implement merit-based incentive programs for Customs Officers who demonstrate high performance and integrity. This can boost morale and reduce turnover rates.</w:t>
      </w:r>
    </w:p>
    <w:p>
      <w:pPr>
        <w:numPr>
          <w:ilvl w:val="0"/>
          <w:numId w:val="1001"/>
        </w:numPr>
        <w:pStyle w:val="Compact"/>
      </w:pPr>
      <w:r>
        <w:rPr>
          <w:bCs/>
          <w:b/>
        </w:rPr>
        <w:t xml:space="preserve">Rapid Deployment of Advanced Scanning Technology:</w:t>
      </w:r>
      <w:r>
        <w:t xml:space="preserve">Prioritize the procurement and maintenance of state-of-the-art cargo scanning systems to reduce reliance on physical inspections.</w:t>
      </w:r>
    </w:p>
    <w:p>
      <w:pPr>
        <w:numPr>
          <w:ilvl w:val="0"/>
          <w:numId w:val="1001"/>
        </w:numPr>
        <w:pStyle w:val="Compact"/>
      </w:pPr>
      <w:r>
        <w:rPr>
          <w:bCs/>
          <w:b/>
        </w:rPr>
        <w:t xml:space="preserve">Regular Policy Reviews:</w:t>
      </w:r>
      <w:r>
        <w:t xml:space="preserve">Evaluate customs procedures periodically to ensure they align with international best practices while addressing local realities in Pakistan Karachi.</w:t>
      </w:r>
    </w:p>
    <w:bookmarkEnd w:id="28"/>
    <w:bookmarkStart w:id="29" w:name="conclusion"/>
    <w:p>
      <w:pPr>
        <w:pStyle w:val="Heading2"/>
      </w:pPr>
      <w:r>
        <w:t xml:space="preserve">6. Conclusion</w:t>
      </w:r>
    </w:p>
    <w:p>
      <w:pPr>
        <w:pStyle w:val="FirstParagraph"/>
      </w:pPr>
      <w:r>
        <w:t xml:space="preserve">The role of the Customs Officer in Pakistan Karachi is pivotal to the nation’s economic stability and security. As trade volumes continue to rise, so too does the complexity of regulatory enforcement. While challenges regarding infrastructure, corruption, and sophisticated smuggling tactics persist, they are not insurmountable. Through strategic investment in digital infrastructure, rigorous training programs for Customs Officers, and robust policy frameworks supported by international partners like WCO and UNODC, Pakistan can transform its customs administration into a model of efficiency and integrity.</w:t>
      </w:r>
    </w:p>
    <w:p>
      <w:pPr>
        <w:pStyle w:val="BodyText"/>
      </w:pPr>
      <w:r>
        <w:t xml:space="preserve">Ultimately, empowering the Customs Officer with the right tools and support will not only secure borders but also facilitate seamless trade. This balance is crucial for Pakistan Karachi to maintain its competitive edge as a global logistics hub. Future research should focus on longitudinal studies measuring the impact of recent digital reforms on clearance times and revenue collection efficiency in this critical port city.</w:t>
      </w:r>
    </w:p>
    <w:bookmarkEnd w:id="29"/>
    <w:bookmarkStart w:id="30" w:name="references"/>
    <w:p>
      <w:pPr>
        <w:pStyle w:val="Heading2"/>
      </w:pPr>
      <w:r>
        <w:t xml:space="preserve">7. References</w:t>
      </w:r>
    </w:p>
    <w:p>
      <w:pPr>
        <w:numPr>
          <w:ilvl w:val="0"/>
          <w:numId w:val="1002"/>
        </w:numPr>
        <w:pStyle w:val="Compact"/>
      </w:pPr>
      <w:r>
        <w:t xml:space="preserve">World Customs Organization (WCO). (2023). *Revised Kyoto Convention*. WCO Publications.</w:t>
      </w:r>
    </w:p>
    <w:p>
      <w:pPr>
        <w:numPr>
          <w:ilvl w:val="0"/>
          <w:numId w:val="1002"/>
        </w:numPr>
        <w:pStyle w:val="Compact"/>
      </w:pPr>
      <w:r>
        <w:t xml:space="preserve">Federal Board of Revenue, Pakistan. (2024). *Annual Report on Customs Operations and Digital Initiatives*. Islamabad: FBR.</w:t>
      </w:r>
    </w:p>
    <w:p>
      <w:pPr>
        <w:numPr>
          <w:ilvl w:val="0"/>
          <w:numId w:val="1002"/>
        </w:numPr>
        <w:pStyle w:val="Compact"/>
      </w:pPr>
      <w:r>
        <w:t xml:space="preserve">National Accountability Bureau. (2023). *Report on Border Management and Anti-Smuggling Efforts in Karachi*. NAB Pakistan.</w:t>
      </w:r>
    </w:p>
    <w:p>
      <w:pPr>
        <w:numPr>
          <w:ilvl w:val="0"/>
          <w:numId w:val="1002"/>
        </w:numPr>
        <w:pStyle w:val="Compact"/>
      </w:pPr>
      <w:r>
        <w:t xml:space="preserve">International Monetary Fund (IMF). (2023). *Pakistan: Country Report No. 23/XX – Fiscal Monitoring and Customs Efficiency*. Washington, D.C.</w:t>
      </w:r>
    </w:p>
    <w:p>
      <w:pPr>
        <w:numPr>
          <w:ilvl w:val="0"/>
          <w:numId w:val="1002"/>
        </w:numPr>
        <w:pStyle w:val="Compact"/>
      </w:pPr>
      <w:r>
        <w:t xml:space="preserve">Government of Sindh. (2024). *Port Development and Trade Facilitation Strategies for Karachi Ports*. Ministry of Commerce, Government of Sindh.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Pakistan Karachi: Navigating Modern Challenges and Digital Transformation</dc:title>
  <dc:creator/>
  <dc:language>en</dc:language>
  <cp:keywords/>
  <dcterms:created xsi:type="dcterms:W3CDTF">2026-07-29T14:05:22Z</dcterms:created>
  <dcterms:modified xsi:type="dcterms:W3CDTF">2026-07-29T14:05:22Z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