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Qatar:</w:t>
      </w:r>
      <w:r>
        <w:t xml:space="preserve"> </w:t>
      </w:r>
      <w:r>
        <w:t xml:space="preserve">Navigating</w:t>
      </w:r>
      <w:r>
        <w:t xml:space="preserve"> </w:t>
      </w:r>
      <w:r>
        <w:t xml:space="preserve">Modernization,</w:t>
      </w:r>
      <w:r>
        <w:t xml:space="preserve"> </w:t>
      </w:r>
      <w:r>
        <w:t xml:space="preserve">Security,</w:t>
      </w:r>
      <w:r>
        <w:t xml:space="preserve"> </w:t>
      </w:r>
      <w:r>
        <w:t xml:space="preserve">and</w:t>
      </w:r>
      <w:r>
        <w:t xml:space="preserve"> </w:t>
      </w:r>
      <w:r>
        <w:t xml:space="preserve">Global</w:t>
      </w:r>
      <w:r>
        <w:t xml:space="preserve"> </w:t>
      </w:r>
      <w:r>
        <w:t xml:space="preserve">Trade</w:t>
      </w:r>
      <w:r>
        <w:t xml:space="preserve"> </w:t>
      </w:r>
      <w:r>
        <w:t xml:space="preserve">in</w:t>
      </w:r>
      <w:r>
        <w:t xml:space="preserve"> </w:t>
      </w:r>
      <w:r>
        <w:t xml:space="preserve">Doha</w:t>
      </w:r>
    </w:p>
    <w:bookmarkStart w:id="29" w:name="X1afc0bc0402aea9a644a17da7ffbfc09b67def7"/>
    <w:p>
      <w:pPr>
        <w:pStyle w:val="Heading1"/>
      </w:pPr>
      <w:r>
        <w:t xml:space="preserve">The Strategic Evolution of Customs Officers in Qatar</w:t>
      </w:r>
    </w:p>
    <w:bookmarkStart w:id="20" w:name="Xbc219d4719566bf43835b5fd89abab30b371355"/>
    <w:p>
      <w:pPr>
        <w:pStyle w:val="Heading2"/>
      </w:pPr>
      <w:r>
        <w:t xml:space="preserve">Navigating Modernization, Security, and Global Trade in Doha</w:t>
      </w:r>
    </w:p>
    <w:p>
      <w:pPr>
        <w:pStyle w:val="FirstParagraph"/>
      </w:pPr>
      <w:r>
        <w:rPr>
          <w:bCs/>
          <w:b/>
        </w:rPr>
        <w:t xml:space="preserve">Alexander J. Mercer</w:t>
      </w:r>
      <w:r>
        <w:br/>
      </w:r>
      <w:r>
        <w:rPr>
          <w:bCs/>
          <w:b/>
        </w:rPr>
        <w:t xml:space="preserve">Doha University Institute of International Logistics</w:t>
      </w:r>
      <w:r>
        <w:br/>
      </w:r>
      <w:r>
        <w:rPr>
          <w:bCs/>
          <w:b/>
        </w:rPr>
        <w:t xml:space="preserve">Doha, Qatar</w:t>
      </w:r>
    </w:p>
    <w:p>
      <w:pPr>
        <w:pStyle w:val="BodyText"/>
      </w:pPr>
      <w:r>
        <w:rPr>
          <w:u w:val="single"/>
          <w:bCs/>
          <w:b/>
        </w:rPr>
        <w:t xml:space="preserve">Abstract:</w:t>
      </w:r>
      <w:r>
        <w:br/>
      </w:r>
      <w:r>
        <w:t xml:space="preserve">As the State of Qatar accelerates its economic diversification strategy under Vision 2030, the role of the Customs Officer has transcended traditional border control duties to become a pivotal strategic asset in national security and global trade facilitation. This conference paper examines the evolving mandate of Customs Officers operating within Doha, focusing on their integration into high-tech logistical frameworks, their critical function in post-World Cup infrastructure sustainability, and their adaptation to regional geopolitical dynamics. By analyzing recent legislative changes, technological implementations such as Artificial Intelligence (AI) risk management systems, and the professional development initiatives mandated by the Qatar Customs Authority (QCA), this paper argues that the modern Customs Officer is no longer merely an inspector but a key facilitator of international commerce and a guardian of national integrity. The study concludes with recommendations for enhancing cross-border collaboration and further digitizing officer workflows to maintain Doha’s status as a premier global logistics hub.</w:t>
      </w:r>
    </w:p>
    <w:bookmarkEnd w:id="20"/>
    <w:bookmarkStart w:id="21" w:name="i.-introduction"/>
    <w:p>
      <w:pPr>
        <w:pStyle w:val="Heading2"/>
      </w:pPr>
      <w:r>
        <w:t xml:space="preserve">I. Introduction</w:t>
      </w:r>
    </w:p>
    <w:p>
      <w:pPr>
        <w:pStyle w:val="FirstParagraph"/>
      </w:pPr>
      <w:r>
        <w:t xml:space="preserve">The geopolitical landscape of the Middle East is undergoing significant transformation, with Qatar positioning itself not only as an energy leader but also as a central node in global supply chains. At the heart of this strategic positioning lies Doha, a city that has witnessed unprecedented growth in trade volume and logistical complexity following its hosting of the FIFA World Cup 2022. In this dynamic environment, the Customs Officer serves as the frontline guardian and facilitator of international trade.</w:t>
      </w:r>
    </w:p>
    <w:p>
      <w:pPr>
        <w:pStyle w:val="BodyText"/>
      </w:pPr>
      <w:r>
        <w:t xml:space="preserve">Historically, customs operations were characterized by manual inspections, paper-based documentation, and reactive enforcement measures. However, in contemporary Doha, these archaic methods have been supplanted by sophisticated digital ecosystems. The primary objective of this paper is to elucidate the multifaceted role of the Customs Officer in Qatar today. It seeks to demonstrate how these professionals are adapting to rapid technological advancements while upholding strict regulatory compliance and fostering economic growth.</w:t>
      </w:r>
    </w:p>
    <w:bookmarkEnd w:id="21"/>
    <w:bookmarkStart w:id="22" w:name="X0874cededa128859e98c5b6496d6193c56c2d46"/>
    <w:p>
      <w:pPr>
        <w:pStyle w:val="Heading2"/>
      </w:pPr>
      <w:r>
        <w:t xml:space="preserve">II. From Gatekeepers to Facilitators: The Changing Mandate</w:t>
      </w:r>
    </w:p>
    <w:p>
      <w:pPr>
        <w:pStyle w:val="FirstParagraph"/>
      </w:pPr>
      <w:r>
        <w:t xml:space="preserve">The traditional perception of a Customs Officer is often limited to the interception of illicit goods. While security remains paramount, the modern mandate in Qatar emphasizes facilitation. Under the umbrella of Qatar’s National Vision 2030, economic diversification is a core pillar aimed at reducing reliance on hydrocarbon revenues. To achieve this, efficient border processing times are essential for attracting foreign direct investment and supporting local industries.</w:t>
      </w:r>
    </w:p>
    <w:p>
      <w:pPr>
        <w:pStyle w:val="BodyText"/>
      </w:pPr>
      <w:r>
        <w:t xml:space="preserve">In Doha, Customs Officers are now tasked with implementing "Green Lane" systems for trusted traders and low-risk shipments. This shift requires officers to possess advanced analytical skills rather than just physical inspection capabilities. They must interpret complex data sets generated by automated risk assessment engines to identify genuine threats while allowing legitimate commerce to flow uninterrupted. Consequently, the profile of the ideal Customs Officer in Qatar has shifted towards that of a logistics analyst and compliance expert.</w:t>
      </w:r>
    </w:p>
    <w:bookmarkEnd w:id="22"/>
    <w:bookmarkStart w:id="23" w:name="X1112f8a3e9f40313c40c3d350f98bea2cb74839"/>
    <w:p>
      <w:pPr>
        <w:pStyle w:val="Heading2"/>
      </w:pPr>
      <w:r>
        <w:t xml:space="preserve">III. Technological Integration and Digital Transformation</w:t>
      </w:r>
    </w:p>
    <w:p>
      <w:pPr>
        <w:pStyle w:val="FirstParagraph"/>
      </w:pPr>
      <w:r>
        <w:t xml:space="preserve">The implementation of advanced technologies in Qatari customs operations has fundamentally altered the daily workflow of Customs Officers. The introduction of the "Single Window" system, known as Muroor, has streamlined the clearance process by allowing importers to submit all necessary documentation through a single online portal. For Customs Officers, this means transitioning from paper-based verification to digital audit trails.</w:t>
      </w:r>
    </w:p>
    <w:p>
      <w:pPr>
        <w:pStyle w:val="BodyText"/>
      </w:pPr>
      <w:r>
        <w:t xml:space="preserve">Furthermore, the deployment of AI-driven risk management systems allows officers to focus their attention on high-risk cargo. These systems analyze historical data, shipping patterns, and trader profiles to flag anomalies automatically. A Customs Officer in Doha must therefore be proficient in interpreting algorithmic outputs and making informed decisions based on data-driven insights. This technological augmentation does not replace the officer’s judgment but enhances it, reducing human error and increasing overall efficiency.</w:t>
      </w:r>
    </w:p>
    <w:bookmarkEnd w:id="23"/>
    <w:bookmarkStart w:id="24" w:name="Xc9940ffde20f38a95b409c2599d94a74c583131"/>
    <w:p>
      <w:pPr>
        <w:pStyle w:val="Heading2"/>
      </w:pPr>
      <w:r>
        <w:t xml:space="preserve">IV. National Security and Regional Stability</w:t>
      </w:r>
    </w:p>
    <w:p>
      <w:pPr>
        <w:pStyle w:val="FirstParagraph"/>
      </w:pPr>
      <w:r>
        <w:t xml:space="preserve">Beyond economic facilitation, Customs Officers in Qatar play a crucial role in national security. Given Doha’s strategic location at the intersection of major global trade routes, it is vulnerable to various transnational threats, including smuggling, terrorist financing, and the trafficking of dangerous goods. The recent history of regional blockades has further underscored the importance of robust border control mechanisms.</w:t>
      </w:r>
    </w:p>
    <w:p>
      <w:pPr>
        <w:pStyle w:val="BodyText"/>
      </w:pPr>
      <w:r>
        <w:t xml:space="preserve">In this context, Customs Officers are trained in advanced detection techniques and intelligence-led operations. They collaborate closely with internal security agencies to monitor dual-use goods that could potentially be misused for military purposes. The rigorous training protocols adopted by the Qatar Customs Authority ensure that officers are equipped to handle sensitive security situations while maintaining professional integrity. This dual focus on trade facilitation and national defense highlights the complexity and importance of their role in maintaining Qatar’s sovereignty and stability.</w:t>
      </w:r>
    </w:p>
    <w:bookmarkEnd w:id="24"/>
    <w:bookmarkStart w:id="25" w:name="X2bd23c5759df76e9423a733d6315d50f748700e"/>
    <w:p>
      <w:pPr>
        <w:pStyle w:val="Heading2"/>
      </w:pPr>
      <w:r>
        <w:t xml:space="preserve">V. Professional Development and Human Capital</w:t>
      </w:r>
    </w:p>
    <w:p>
      <w:pPr>
        <w:pStyle w:val="FirstParagraph"/>
      </w:pPr>
      <w:r>
        <w:t xml:space="preserve">To support this evolving role, Qatar has invested heavily in the human capital of its customs workforce. The QCA has established comprehensive training programs that combine theoretical knowledge with practical simulations. These programs cover areas such as international trade law, risk analysis, digital forensics, and customer service excellence.</w:t>
      </w:r>
    </w:p>
    <w:p>
      <w:pPr>
        <w:pStyle w:val="BodyText"/>
      </w:pPr>
      <w:r>
        <w:t xml:space="preserve">Moreover, there is a strong emphasis on nationalization efforts (Qatarization), encouraging Qatari nationals to take on leadership roles within the customs sector. This initiative not only empowers the local workforce but also ensures that cultural nuances and linguistic proficiency are leveraged effectively in interactions with diverse international traders. The professional development of Customs Officers is viewed as a long-term investment in Qatar’s logistical competitiveness.</w:t>
      </w:r>
    </w:p>
    <w:bookmarkEnd w:id="25"/>
    <w:bookmarkStart w:id="26" w:name="vi.-challenges-and-future-outlook"/>
    <w:p>
      <w:pPr>
        <w:pStyle w:val="Heading2"/>
      </w:pPr>
      <w:r>
        <w:t xml:space="preserve">VI. Challenges and Future Outlook</w:t>
      </w:r>
    </w:p>
    <w:p>
      <w:pPr>
        <w:pStyle w:val="FirstParagraph"/>
      </w:pPr>
      <w:r>
        <w:t xml:space="preserve">Despite significant progress, challenges remain. The rapid pace of technological change requires continuous upskilling of Customs Officers to keep pace with emerging threats such as cyber-enabled fraud and sophisticated smuggling networks. Additionally, as e-commerce continues to boom in the GCC region, officers face increased pressure from a higher volume of small-parcel shipments.</w:t>
      </w:r>
    </w:p>
    <w:p>
      <w:pPr>
        <w:pStyle w:val="BodyText"/>
      </w:pPr>
      <w:r>
        <w:t xml:space="preserve">Looking ahead, the integration of blockchain technology for supply chain transparency could further redefine the role of Customs Officers in Doha. Blockchain promises immutable records that can enhance trust and reduce verification times. Officers will need to adapt to these new paradigms, potentially shifting their focus from physical inspection to data governance and audit compliance.</w:t>
      </w:r>
    </w:p>
    <w:bookmarkEnd w:id="26"/>
    <w:bookmarkStart w:id="27" w:name="vii.-conclusion"/>
    <w:p>
      <w:pPr>
        <w:pStyle w:val="Heading2"/>
      </w:pPr>
      <w:r>
        <w:t xml:space="preserve">VII. Conclusion</w:t>
      </w:r>
    </w:p>
    <w:p>
      <w:pPr>
        <w:pStyle w:val="FirstParagraph"/>
      </w:pPr>
      <w:r>
        <w:t xml:space="preserve">In conclusion, the Customs Officer in Qatar is at the forefront of a logistical revolution that supports Doha’s ambition to become a global hub for trade and tourism. By embracing technological innovation, maintaining rigorous security standards, and investing in professional development, these officers ensure that borders are not barriers but bridges. As Qatar continues to navigate its economic diversification journey under Vision 2030, the strategic importance of the Customs Officer will only grow. Future research should focus on measuring the specific impact of digital tools on officer performance and exploring further opportunities for regional customs harmonization.</w:t>
      </w:r>
    </w:p>
    <w:bookmarkEnd w:id="27"/>
    <w:bookmarkStart w:id="28" w:name="viii.-references"/>
    <w:p>
      <w:pPr>
        <w:pStyle w:val="Heading2"/>
      </w:pPr>
      <w:r>
        <w:t xml:space="preserve">VIII. References</w:t>
      </w:r>
    </w:p>
    <w:p>
      <w:pPr>
        <w:numPr>
          <w:ilvl w:val="0"/>
          <w:numId w:val="1001"/>
        </w:numPr>
        <w:pStyle w:val="Compact"/>
      </w:pPr>
      <w:r>
        <w:rPr>
          <w:bCs/>
          <w:b/>
        </w:rPr>
        <w:t xml:space="preserve">National Vision 2030 (Qatar).</w:t>
      </w:r>
      <w:r>
        <w:t xml:space="preserve"> </w:t>
      </w:r>
      <w:r>
        <w:t xml:space="preserve">Ministry of Planning and Statistics, State of Qatar. (n.d.). Retrieved from https://www.mps.gov.qa</w:t>
      </w:r>
    </w:p>
    <w:p>
      <w:pPr>
        <w:numPr>
          <w:ilvl w:val="0"/>
          <w:numId w:val="1001"/>
        </w:numPr>
        <w:pStyle w:val="Compact"/>
      </w:pPr>
      <w:r>
        <w:rPr>
          <w:bCs/>
          <w:b/>
        </w:rPr>
        <w:t xml:space="preserve">Muroor System Guidelines.</w:t>
      </w:r>
      <w:r>
        <w:t xml:space="preserve"> </w:t>
      </w:r>
      <w:r>
        <w:t xml:space="preserve">Qatar Customs Authority. (2023). Operational Framework for Single Window Implementation.</w:t>
      </w:r>
    </w:p>
    <w:p>
      <w:pPr>
        <w:numPr>
          <w:ilvl w:val="0"/>
          <w:numId w:val="1001"/>
        </w:numPr>
        <w:pStyle w:val="Compact"/>
      </w:pPr>
      <w:r>
        <w:rPr>
          <w:bCs/>
          <w:b/>
        </w:rPr>
        <w:t xml:space="preserve">World Bank Logistics Performance Index.</w:t>
      </w:r>
      <w:r>
        <w:t xml:space="preserve"> </w:t>
      </w:r>
      <w:r>
        <w:t xml:space="preserve">(2023). Country Profile: Qatar. Washington, DC: World Bank Group.</w:t>
      </w:r>
    </w:p>
    <w:p>
      <w:pPr>
        <w:numPr>
          <w:ilvl w:val="0"/>
          <w:numId w:val="1001"/>
        </w:numPr>
        <w:pStyle w:val="Compact"/>
      </w:pPr>
      <w:r>
        <w:rPr>
          <w:bCs/>
          <w:b/>
        </w:rPr>
        <w:t xml:space="preserve">Khalifa, A., &amp; Al-Mannai, S. (2021).</w:t>
      </w:r>
      <w:r>
        <w:t xml:space="preserve">"The Impact of Technology on Customs Efficiency in the Gulf Region." Journal of Middle East Logistics Studies, 15(3), 45-62.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Customs Officers in Qatar: Navigating Modernization, Security, and Global Trade in Doha</dc:title>
  <dc:creator/>
  <cp:keywords/>
  <dcterms:created xsi:type="dcterms:W3CDTF">2026-07-29T16:38:29Z</dcterms:created>
  <dcterms:modified xsi:type="dcterms:W3CDTF">2026-07-29T16:38:29Z</dcterms:modified>
</cp:coreProperties>
</file>

<file path=docProps/custom.xml><?xml version="1.0" encoding="utf-8"?>
<Properties xmlns="http://schemas.openxmlformats.org/officeDocument/2006/custom-properties" xmlns:vt="http://schemas.openxmlformats.org/officeDocument/2006/docPropsVTypes"/>
</file>