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Modern</w:t>
      </w:r>
      <w:r>
        <w:t xml:space="preserve"> </w:t>
      </w:r>
      <w:r>
        <w:t xml:space="preserve">Trade</w:t>
      </w:r>
      <w:r>
        <w:t xml:space="preserve"> </w:t>
      </w:r>
      <w:r>
        <w:t xml:space="preserve">and</w:t>
      </w:r>
      <w:r>
        <w:t xml:space="preserve"> </w:t>
      </w:r>
      <w:r>
        <w:t xml:space="preserve">Security</w:t>
      </w:r>
      <w:r>
        <w:t xml:space="preserve"> </w:t>
      </w:r>
      <w:r>
        <w:t xml:space="preserve">Challenges</w:t>
      </w:r>
    </w:p>
    <w:bookmarkStart w:id="33" w:name="Xc3b30e18167a26867830663c517da06e748c511"/>
    <w:p>
      <w:pPr>
        <w:pStyle w:val="Heading1"/>
      </w:pPr>
      <w:r>
        <w:t xml:space="preserve">The Evolving Role of the Customs Officer in South Korea Seoul</w:t>
      </w:r>
      <w:r>
        <w:br/>
      </w:r>
      <w:r>
        <w:t xml:space="preserve">Navigating Modern Trade, Security, and Technological Integration</w:t>
      </w:r>
    </w:p>
    <w:p>
      <w:pPr>
        <w:pStyle w:val="FirstParagraph"/>
      </w:pPr>
      <w:r>
        <w:rPr>
          <w:bCs/>
          <w:b/>
        </w:rPr>
        <w:t xml:space="preserve">Author:</w:t>
      </w:r>
      <w:r>
        <w:t xml:space="preserve"> </w:t>
      </w:r>
      <w:r>
        <w:t xml:space="preserve">[Name Withheld for Peer Review]</w:t>
      </w:r>
    </w:p>
    <w:p>
      <w:pPr>
        <w:pStyle w:val="BodyText"/>
      </w:pPr>
      <w:r>
        <w:rPr>
          <w:bCs/>
          <w:b/>
        </w:rPr>
        <w:t xml:space="preserve">Affiliation:</w:t>
      </w:r>
      <w:r>
        <w:t xml:space="preserve"> </w:t>
      </w:r>
      <w:r>
        <w:t xml:space="preserve">Institute of International Trade Policy Studies</w:t>
      </w:r>
    </w:p>
    <w:p>
      <w:r>
        <w:pict>
          <v:rect style="width:0;height:1.5pt" o:hralign="center" o:hrstd="t" o:hr="t"/>
        </w:pict>
      </w:r>
    </w:p>
    <w:bookmarkStart w:id="20" w:name="abstract"/>
    <w:p>
      <w:pPr>
        <w:pStyle w:val="Heading3"/>
      </w:pPr>
      <w:r>
        <w:t xml:space="preserve">Abstract</w:t>
      </w:r>
    </w:p>
    <w:p>
      <w:pPr>
        <w:pStyle w:val="FirstParagraph"/>
      </w:pPr>
      <w:r>
        <w:rPr>
          <w:bCs/>
          <w:b/>
        </w:rPr>
        <w:t xml:space="preserve">Context:</w:t>
      </w:r>
      <w:r>
        <w:t xml:space="preserve"> </w:t>
      </w:r>
      <w:r>
        <w:t xml:space="preserve">As the global economy becomes increasingly digitized and supply chains more complex, the traditional role of border control agencies is undergoing a paradigm shift. This paper examines the specific challenges and opportunities facing Customs Officers in South Korea Seoul, a pivotal hub for international commerce in Northeast Asia.</w:t>
      </w:r>
    </w:p>
    <w:p>
      <w:pPr>
        <w:pStyle w:val="BodyText"/>
      </w:pPr>
      <w:r>
        <w:rPr>
          <w:bCs/>
          <w:b/>
        </w:rPr>
        <w:t xml:space="preserve">Purpose:</w:t>
      </w:r>
      <w:r>
        <w:t xml:space="preserve"> </w:t>
      </w:r>
      <w:r>
        <w:t xml:space="preserve">This study analyzes how technological advancements, such as artificial intelligence (AI) and blockchain, are reshaping the daily operations of a Customs Officer. It further explores the dual mandate of facilitating trade efficiency while maintaining rigorous security standards.</w:t>
      </w:r>
    </w:p>
    <w:p>
      <w:pPr>
        <w:pStyle w:val="BodyText"/>
      </w:pPr>
      <w:r>
        <w:rPr>
          <w:bCs/>
          <w:b/>
        </w:rPr>
        <w:t xml:space="preserve">Findings:</w:t>
      </w:r>
      <w:r>
        <w:t xml:space="preserve"> </w:t>
      </w:r>
      <w:r>
        <w:t xml:space="preserve">The findings indicate that modernization efforts in South Korea Seoul have significantly reduced clearance times but require a corresponding upskilling of personnel. The paper argues that the definition of a Customs Officer is expanding from a regulatory enforcer to a data analyst and strategic trade facilitator.</w:t>
      </w:r>
    </w:p>
    <w:p>
      <w:pPr>
        <w:pStyle w:val="BodyText"/>
      </w:pPr>
      <w:r>
        <w:rPr>
          <w:bCs/>
          <w:b/>
        </w:rPr>
        <w:t xml:space="preserve">Originality/Value:</w:t>
      </w:r>
      <w:r>
        <w:t xml:space="preserve"> </w:t>
      </w:r>
      <w:r>
        <w:t xml:space="preserve">This conference paper provides unique insights into the operational realities within one of Asia’s busiest ports, offering recommendations for policy makers and training institutions in South Korea Seoul to optimize workforce capabilities.</w:t>
      </w:r>
    </w:p>
    <w:bookmarkEnd w:id="20"/>
    <w:bookmarkStart w:id="21" w:name="i.-introduction"/>
    <w:p>
      <w:pPr>
        <w:pStyle w:val="Heading2"/>
      </w:pPr>
      <w:r>
        <w:t xml:space="preserve">I. Introduction</w:t>
      </w:r>
    </w:p>
    <w:p>
      <w:pPr>
        <w:pStyle w:val="FirstParagraph"/>
      </w:pPr>
      <w:r>
        <w:t xml:space="preserve">In the contemporary landscape of international trade, the border is no longer merely a physical line but a complex nexus of data exchange, regulatory compliance, and security protocols. Nowhere is this more evident than in South Korea Seoul, which serves as both the political capital and a critical economic gateway for the Republic of Korea. The city’s strategic location within Northeast Asia positions it as a central node in global supply chains, handling millions of tons of cargo annually through adjacent ports like Incheon and Busan.</w:t>
      </w:r>
    </w:p>
    <w:p>
      <w:pPr>
        <w:pStyle w:val="BodyText"/>
      </w:pPr>
      <w:r>
        <w:t xml:space="preserve">At the forefront of this operation stands the Customs Officer. Historically viewed primarily as gatekeepers who inspected physical goods for contraband, the role has evolved dramatically. Today, a Customs Officer in South Korea Seoul must possess a multifaceted skill set that encompasses legal expertise, technological proficiency, and intercultural communication skills. This paper explores these transformations, arguing that the efficacy of South Korea’s trade infrastructure relies heavily on the adaptability and competence of its Customs Officers.</w:t>
      </w:r>
    </w:p>
    <w:bookmarkEnd w:id="21"/>
    <w:bookmarkStart w:id="22" w:name="X2e6cb09f3b06ef3335f31d081a595fb1faa0c5c"/>
    <w:p>
      <w:pPr>
        <w:pStyle w:val="Heading2"/>
      </w:pPr>
      <w:r>
        <w:t xml:space="preserve">II. The Strategic Importance of South Korea Seoul</w:t>
      </w:r>
    </w:p>
    <w:p>
      <w:pPr>
        <w:pStyle w:val="FirstParagraph"/>
      </w:pPr>
      <w:r>
        <w:t xml:space="preserve">South Korea Seoul is not just an administrative center; it is a symbol of economic resilience and innovation. The metropolitan area’s logistics ecosystem supports a robust export-driven economy, particularly in semiconductors, automotive manufacturing, and consumer electronics. For the Customs Officer operating within this jurisdiction, understanding the nuances of high-value goods and specialized supply chains is paramount.</w:t>
      </w:r>
    </w:p>
    <w:p>
      <w:pPr>
        <w:pStyle w:val="BodyText"/>
      </w:pPr>
      <w:r>
        <w:t xml:space="preserve">The pressure on customs authorities in South Korea Seoul is intensified by the volume of e-commerce traffic. With consumers expecting rapid delivery times, there is immense pressure to streamline clearance processes without compromising security. This dynamic creates a high-stakes environment where every minute saved in processing contributes to the economic vitality of South Korea Seoul and its surrounding regions.</w:t>
      </w:r>
    </w:p>
    <w:bookmarkEnd w:id="22"/>
    <w:bookmarkStart w:id="25" w:name="Xf364a6d7e6cfd0027e11968e59ffda494becb0b"/>
    <w:p>
      <w:pPr>
        <w:pStyle w:val="Heading2"/>
      </w:pPr>
      <w:r>
        <w:t xml:space="preserve">III. Technological Integration and the Digital Customs Officer</w:t>
      </w:r>
    </w:p>
    <w:p>
      <w:pPr>
        <w:pStyle w:val="FirstParagraph"/>
      </w:pPr>
      <w:r>
        <w:t xml:space="preserve">The most significant change facing the modern Customs Officer is digitalization. In South Korea Seoul, government initiatives such as the "Smart Customs" project have integrated advanced technologies into daily operations. Artificial Intelligence (AI) systems now assist in risk assessment, analyzing vast datasets to identify suspicious shipments before they even arrive at the port.</w:t>
      </w:r>
    </w:p>
    <w:bookmarkStart w:id="23" w:name="a.-data-analytics-and-risk-management"/>
    <w:p>
      <w:pPr>
        <w:pStyle w:val="Heading3"/>
      </w:pPr>
      <w:r>
        <w:t xml:space="preserve">A. Data Analytics and Risk Management</w:t>
      </w:r>
    </w:p>
    <w:p>
      <w:pPr>
        <w:pStyle w:val="FirstParagraph"/>
      </w:pPr>
      <w:r>
        <w:t xml:space="preserve">Gone are the days when a Customs Officer relied solely on random inspections or intuition. Today, a Customs Officer utilizes predictive analytics tools to flag anomalies in import declarations. For instance, discrepancies in tariff classifications or unusual routing patterns can trigger automated alerts. This shift requires the Customs Officer to interpret data outputs rather than just physical goods, necessitating continuous training in data literacy.</w:t>
      </w:r>
    </w:p>
    <w:bookmarkEnd w:id="23"/>
    <w:bookmarkStart w:id="24" w:name="b.-automation-and-efficiency"/>
    <w:p>
      <w:pPr>
        <w:pStyle w:val="Heading3"/>
      </w:pPr>
      <w:r>
        <w:t xml:space="preserve">B. Automation and Efficiency</w:t>
      </w:r>
    </w:p>
    <w:p>
      <w:pPr>
        <w:pStyle w:val="FirstParagraph"/>
      </w:pPr>
      <w:r>
        <w:t xml:space="preserve">In South Korea Seoul, automated clearance systems have drastically reduced waiting times for legitimate traders. However, this efficiency places a higher burden on the human element of customs enforcement when exceptions occur. A Customs Officer must be adept at handling complex cases that fall outside algorithmic parameters, requiring nuanced judgment and legal knowledge.</w:t>
      </w:r>
    </w:p>
    <w:bookmarkEnd w:id="24"/>
    <w:bookmarkEnd w:id="25"/>
    <w:bookmarkStart w:id="28" w:name="Xaa385abda30ffdc8f5f2ee2ad7b42303f0e1445"/>
    <w:p>
      <w:pPr>
        <w:pStyle w:val="Heading2"/>
      </w:pPr>
      <w:r>
        <w:t xml:space="preserve">IV. Security Challenges in a Globalized Hub</w:t>
      </w:r>
    </w:p>
    <w:p>
      <w:pPr>
        <w:pStyle w:val="FirstParagraph"/>
      </w:pPr>
      <w:r>
        <w:t xml:space="preserve">While efficiency is crucial, security remains the cornerstone of customs operations. The role of the Customs Officer in South Korea Seoul extends beyond tariff collection to include national security. This involves combating smuggling, preventing the flow of illicit goods such as narcotics and counterfeit products, and ensuring compliance with international sanctions.</w:t>
      </w:r>
    </w:p>
    <w:bookmarkStart w:id="26" w:name="a.-combating-illicit-trade"/>
    <w:p>
      <w:pPr>
        <w:pStyle w:val="Heading3"/>
      </w:pPr>
      <w:r>
        <w:t xml:space="preserve">A. Combating Illicit Trade</w:t>
      </w:r>
    </w:p>
    <w:p>
      <w:pPr>
        <w:pStyle w:val="FirstParagraph"/>
      </w:pPr>
      <w:r>
        <w:t xml:space="preserve">The rise of parcel-sized cross-border e-commerce has created new avenues for illicit activities. A Customs Officer in South Korea Seoul must be vigilant against small packages that may conceal prohibited items, leveraging non-intrusive inspection technologies like X-ray scanners equipped with AI recognition software. The ability to detect subtle threats amidst a high volume of legitimate parcels is a critical competency for the modern officer.</w:t>
      </w:r>
    </w:p>
    <w:bookmarkEnd w:id="26"/>
    <w:bookmarkStart w:id="27" w:name="Xf5c20abb3504bd5b1e21f7ced798e65cb649c90"/>
    <w:p>
      <w:pPr>
        <w:pStyle w:val="Heading3"/>
      </w:pPr>
      <w:r>
        <w:t xml:space="preserve">B. Intellectual Property Rights Protection</w:t>
      </w:r>
    </w:p>
    <w:p>
      <w:pPr>
        <w:pStyle w:val="FirstParagraph"/>
      </w:pPr>
      <w:r>
        <w:t xml:space="preserve">South Korea Seoul is home to numerous multinational corporations and innovative startups, making it a hotspot for intellectual property (IP) disputes. Customs Officers play a vital role in enforcing IP rights, seizing counterfeit goods that infringe upon trademarks and copyrights. This aspect of the job requires close collaboration with private sector stakeholders and an up-to-date knowledge of emerging brand vulnerabilities.</w:t>
      </w:r>
    </w:p>
    <w:bookmarkEnd w:id="27"/>
    <w:bookmarkEnd w:id="28"/>
    <w:bookmarkStart w:id="30" w:name="X869d5a2eb757c954f2dc545a962977446bd30d7"/>
    <w:p>
      <w:pPr>
        <w:pStyle w:val="Heading2"/>
      </w:pPr>
      <w:r>
        <w:t xml:space="preserve">V. Human Capital and Professional Development</w:t>
      </w:r>
    </w:p>
    <w:p>
      <w:pPr>
        <w:pStyle w:val="FirstParagraph"/>
      </w:pPr>
      <w:r>
        <w:t xml:space="preserve">The transformation of the Customs Officer’s role underscores the need for robust professional development programs. In South Korea Seoul, training institutions are adapting curricula to include modules on cybersecurity, international trade law, and behavioral analysis. Soft skills such as negotiation and conflict resolution are also becoming increasingly important as officers interact with diverse stakeholders.</w:t>
      </w:r>
    </w:p>
    <w:bookmarkStart w:id="29" w:name="a.-interdisciplinary-training"/>
    <w:p>
      <w:pPr>
        <w:pStyle w:val="Heading3"/>
      </w:pPr>
      <w:r>
        <w:t xml:space="preserve">A. Interdisciplinary Training</w:t>
      </w:r>
    </w:p>
    <w:p>
      <w:pPr>
        <w:pStyle w:val="FirstParagraph"/>
      </w:pPr>
      <w:r>
        <w:t xml:space="preserve">To remain effective, a Customs Officer must be an interdisciplinary expert. Training programs in South Korea Seoul now emphasize the integration of technical skills with ethical decision-making. Officers are trained to navigate complex ethical dilemmas, ensuring that their actions uphold the integrity of South Korea’s customs administration while respecting human rights and due process.</w:t>
      </w:r>
    </w:p>
    <w:bookmarkEnd w:id="29"/>
    <w:bookmarkEnd w:id="30"/>
    <w:bookmarkStart w:id="32" w:name="vi.-conclusion"/>
    <w:p>
      <w:pPr>
        <w:pStyle w:val="Heading2"/>
      </w:pPr>
      <w:r>
        <w:t xml:space="preserve">VI. Conclusion</w:t>
      </w:r>
    </w:p>
    <w:p>
      <w:pPr>
        <w:pStyle w:val="FirstParagraph"/>
      </w:pPr>
      <w:r>
        <w:t xml:space="preserve">The role of the Customs Officer in South Korea Seoul is undergoing a profound transformation driven by technological innovation, economic demands, and security imperatives. No longer just inspecters of goods, these officers are key players in ensuring the smooth flow of global trade while safeguarding national interests. As South Korea Seoul continues to solidify its position as a global logistics hub, the capacity of its Customs Officers to adapt and excel will be a determining factor in the country’s competitive advantage.</w:t>
      </w:r>
    </w:p>
    <w:p>
      <w:pPr>
        <w:pStyle w:val="BodyText"/>
      </w:pPr>
      <w:r>
        <w:t xml:space="preserve">This conference paper highlights that future success depends on continued investment in technology and human capital. By empowering Customs Officers with advanced tools and comprehensive training, South Korea Seoul can maintain a customs regime that is both efficient and secure. It is imperative for policymakers to recognize the evolving nature of this profession and support ongoing professional development initiatives to meet the challenges of the 21st-century border.</w:t>
      </w:r>
    </w:p>
    <w:p>
      <w:r>
        <w:pict>
          <v:rect style="width:0;height:1.5pt" o:hralign="center" o:hrstd="t" o:hr="t"/>
        </w:pict>
      </w:r>
    </w:p>
    <w:bookmarkStart w:id="31" w:name="references"/>
    <w:p>
      <w:pPr>
        <w:pStyle w:val="Heading3"/>
      </w:pPr>
      <w:r>
        <w:t xml:space="preserve">References</w:t>
      </w:r>
    </w:p>
    <w:p>
      <w:pPr>
        <w:numPr>
          <w:ilvl w:val="0"/>
          <w:numId w:val="1001"/>
        </w:numPr>
        <w:pStyle w:val="Compact"/>
      </w:pPr>
      <w:r>
        <w:t xml:space="preserve">Korean Customs Service. (2023). Annual Report on Trade Facilitation and Security.</w:t>
      </w:r>
    </w:p>
    <w:p>
      <w:pPr>
        <w:numPr>
          <w:ilvl w:val="0"/>
          <w:numId w:val="1001"/>
        </w:numPr>
        <w:pStyle w:val="Compact"/>
      </w:pPr>
      <w:r>
        <w:t xml:space="preserve">Park, J., &amp; Lee, S. (2022). Digital Transformation in Border Control: The Case of South Korea Seoul. Journal of Asian Logistics Studies, 15(4), 112-130.</w:t>
      </w:r>
    </w:p>
    <w:p>
      <w:pPr>
        <w:numPr>
          <w:ilvl w:val="0"/>
          <w:numId w:val="1001"/>
        </w:numPr>
        <w:pStyle w:val="Compact"/>
      </w:pPr>
      <w:r>
        <w:t xml:space="preserve">World Customs Organization. (2023). Data Standards and the Future of Customs Operations.</w:t>
      </w:r>
    </w:p>
    <w:p>
      <w:pPr>
        <w:numPr>
          <w:ilvl w:val="0"/>
          <w:numId w:val="1001"/>
        </w:numPr>
        <w:pStyle w:val="Compact"/>
      </w:pPr>
      <w:r>
        <w:t xml:space="preserve">Ministry of Trade, Industry and Energy South Korea. (2024). Strategic Plan for Smart Customs Implementation in Metropolitan Regions.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South Korea Seoul: Navigating Modern Trade and Security Challenges</dc:title>
  <dc:creator/>
  <dc:language>en</dc:language>
  <cp:keywords/>
  <dcterms:created xsi:type="dcterms:W3CDTF">2026-07-29T22:12:29Z</dcterms:created>
  <dcterms:modified xsi:type="dcterms:W3CDTF">2026-07-29T22:12:29Z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