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Thailand</w:t>
      </w:r>
      <w:r>
        <w:t xml:space="preserve"> </w:t>
      </w:r>
      <w:r>
        <w:t xml:space="preserve">Bangkok:</w:t>
      </w:r>
      <w:r>
        <w:t xml:space="preserve"> </w:t>
      </w:r>
      <w:r>
        <w:t xml:space="preserve">Strategic</w:t>
      </w:r>
      <w:r>
        <w:t xml:space="preserve"> </w:t>
      </w:r>
      <w:r>
        <w:t xml:space="preserve">Implications</w:t>
      </w:r>
      <w:r>
        <w:t xml:space="preserve"> </w:t>
      </w:r>
      <w:r>
        <w:t xml:space="preserve">for</w:t>
      </w:r>
      <w:r>
        <w:t xml:space="preserve"> </w:t>
      </w:r>
      <w:r>
        <w:t xml:space="preserve">Trade</w:t>
      </w:r>
      <w:r>
        <w:t xml:space="preserve"> </w:t>
      </w:r>
      <w:r>
        <w:t xml:space="preserve">Efficiency</w:t>
      </w:r>
      <w:r>
        <w:t xml:space="preserve"> </w:t>
      </w:r>
      <w:r>
        <w:t xml:space="preserve">and</w:t>
      </w:r>
      <w:r>
        <w:t xml:space="preserve"> </w:t>
      </w:r>
      <w:r>
        <w:t xml:space="preserve">Security</w:t>
      </w:r>
    </w:p>
    <w:bookmarkStart w:id="33" w:name="Xd4ee8f81ef6c885ebaceaf5cf25091223922dae"/>
    <w:p>
      <w:pPr>
        <w:pStyle w:val="Heading1"/>
      </w:pPr>
      <w:r>
        <w:t xml:space="preserve">The Evolving Role of the Customs Officer in Thailand Bangkok</w:t>
      </w:r>
    </w:p>
    <w:p>
      <w:pPr>
        <w:pStyle w:val="FirstParagraph"/>
      </w:pPr>
      <w:r>
        <w:rPr>
          <w:bCs/>
          <w:b/>
        </w:rPr>
        <w:t xml:space="preserve">A Conference Paper on Modernizing Border Management and Economic Integration</w:t>
      </w:r>
    </w:p>
    <w:p>
      <w:pPr>
        <w:pStyle w:val="BodyText"/>
      </w:pPr>
      <w:r>
        <w:rPr>
          <w:iCs/>
          <w:i/>
        </w:rPr>
        <w:t xml:space="preserve">Presentation prepared for the International Symposium on Trade Facilitation and Security</w:t>
      </w:r>
    </w:p>
    <w:bookmarkStart w:id="20" w:name="abstract"/>
    <w:p>
      <w:pPr>
        <w:pStyle w:val="Heading2"/>
      </w:pPr>
      <w:r>
        <w:t xml:space="preserve">Abstract</w:t>
      </w:r>
    </w:p>
    <w:p>
      <w:pPr>
        <w:pStyle w:val="FirstParagraph"/>
      </w:pPr>
      <w:r>
        <w:t xml:space="preserve">This paper examines the critical transformation of the Customs Officer role within the unique economic and geographic context of Thailand Bangkok. As a pivotal hub for Southeast Asian trade, Thailand Bangkok serves as both a logistical gateway and a strategic node in global supply chains. The traditional mandate of revenue collection is rapidly expanding to include complex security protocols, digital compliance, and facilitation of legitimate trade. This document analyzes how the modern Customs Officer must navigate these dual mandates through advanced technology adoption, specialized training, and international cooperation. Furthermore, it highlights specific challenges faced by officers operating in the dense urban infrastructure of Thailand Bangkok and proposes a framework for enhanced operational efficiency.</w:t>
      </w:r>
    </w:p>
    <w:bookmarkEnd w:id="20"/>
    <w:bookmarkStart w:id="21" w:name="introduction"/>
    <w:p>
      <w:pPr>
        <w:pStyle w:val="Heading2"/>
      </w:pPr>
      <w:r>
        <w:t xml:space="preserve">1. Introduction</w:t>
      </w:r>
    </w:p>
    <w:p>
      <w:pPr>
        <w:pStyle w:val="FirstParagraph"/>
      </w:pPr>
      <w:r>
        <w:t xml:space="preserve">The global trade landscape is undergoing a seismic shift driven by digitalization, geopolitical realignments, and evolving security threats. In this context, the Customs Officer remains the frontline guardian of national sovereignty and economic integrity. Nowhere is this role more complex than in Thailand Bangkok, a city that functions as the heart of Thailand’s logistical network. With one of the busiest international airports in Asia and extensive port connectivity, Thailand Bangkok represents a critical choke point for regional commerce.</w:t>
      </w:r>
    </w:p>
    <w:p>
      <w:pPr>
        <w:pStyle w:val="BodyText"/>
      </w:pPr>
      <w:r>
        <w:t xml:space="preserve">Historically, the primary function of a Customs Officer was limited to tariff assessment and basic contraband seizure. However, contemporary demands require a multidisciplinary professional capable of analyzing complex supply chain data, detecting sophisticated fraud schemes, and ensuring compliance with international environmental and safety standards. For Thailand Bangkok specifically, the volume of passenger traffic and cargo throughput necessitates a highly skilled workforce that can balance rigorous security checks with rapid trade facilitation.</w:t>
      </w:r>
    </w:p>
    <w:bookmarkEnd w:id="21"/>
    <w:bookmarkStart w:id="24" w:name="X6fcd9049bcc6d9f6607c9cd95d226923f912c68"/>
    <w:p>
      <w:pPr>
        <w:pStyle w:val="Heading2"/>
      </w:pPr>
      <w:r>
        <w:t xml:space="preserve">2. The Strategic Importance of Thailand Bangkok</w:t>
      </w:r>
    </w:p>
    <w:p>
      <w:pPr>
        <w:pStyle w:val="FirstParagraph"/>
      </w:pPr>
      <w:r>
        <w:t xml:space="preserve">To understand the specific challenges faced by Customs Officers in this region, one must first appreciate the strategic significance of Thailand Bangkok. As the capital and primary economic center, it attracts millions of international visitors and serves as a transshipment hub for goods moving between East Asia, Europe, and Oceania.</w:t>
      </w:r>
    </w:p>
    <w:bookmarkStart w:id="22" w:name="logistics-hub-dynamics"/>
    <w:p>
      <w:pPr>
        <w:pStyle w:val="Heading3"/>
      </w:pPr>
      <w:r>
        <w:t xml:space="preserve">2.1 Logistics Hub Dynamics</w:t>
      </w:r>
    </w:p>
    <w:p>
      <w:pPr>
        <w:pStyle w:val="FirstParagraph"/>
      </w:pPr>
      <w:r>
        <w:t xml:space="preserve">The infrastructure in Thailand Bangkok is under constant pressure to handle increasing volumes without compromising security. The Customs Officer must manage high-throughput environments where delays can result in significant economic losses for multinational corporations. Consequently, the efficiency of the Customs Officer directly impacts Thailand’s competitiveness as a global trading partner.</w:t>
      </w:r>
    </w:p>
    <w:bookmarkEnd w:id="22"/>
    <w:bookmarkStart w:id="23" w:name="tourism-and-passenger-flow"/>
    <w:p>
      <w:pPr>
        <w:pStyle w:val="Heading3"/>
      </w:pPr>
      <w:r>
        <w:t xml:space="preserve">2.2 Tourism and Passenger Flow</w:t>
      </w:r>
    </w:p>
    <w:p>
      <w:pPr>
        <w:pStyle w:val="FirstParagraph"/>
      </w:pPr>
      <w:r>
        <w:t xml:space="preserve">Beyond cargo, Thailand Bangkok is a premier tourist destination. The influx of travelers requires Customs Officers to excel in passenger clearance procedures while remaining vigilant against non-traditional threats such as human trafficking and illicit cultural heritage exportation.</w:t>
      </w:r>
    </w:p>
    <w:bookmarkEnd w:id="23"/>
    <w:bookmarkEnd w:id="24"/>
    <w:bookmarkStart w:id="28" w:name="X554996e9ded6fb7910257620a0cd116d3f9b8c6"/>
    <w:p>
      <w:pPr>
        <w:pStyle w:val="Heading2"/>
      </w:pPr>
      <w:r>
        <w:t xml:space="preserve">3. The Modern Mandate of the Customs Officer</w:t>
      </w:r>
    </w:p>
    <w:p>
      <w:pPr>
        <w:pStyle w:val="FirstParagraph"/>
      </w:pPr>
      <w:r>
        <w:t xml:space="preserve">The role of the Customs Officer has expanded significantly beyond physical inspections. Today, it encompasses data analytics, legal enforcement, and customer service. This section outlines the key pillars of this modern mandate.</w:t>
      </w:r>
    </w:p>
    <w:bookmarkStart w:id="25" w:name="X41433494406ba129402ecf86a79d93eec90b736"/>
    <w:p>
      <w:pPr>
        <w:pStyle w:val="Heading3"/>
      </w:pPr>
      <w:r>
        <w:t xml:space="preserve">3.1 Digital Transformation and Data Analytics</w:t>
      </w:r>
    </w:p>
    <w:p>
      <w:pPr>
        <w:pStyle w:val="FirstParagraph"/>
      </w:pPr>
      <w:r>
        <w:t xml:space="preserve">In Thailand Bangkok, the adoption of Automated Clearance Systems (ACS) has revolutionized operations. The Customs Officer is no longer solely reliant on visual inspection but acts as a supervisor of automated processes. Officers must interpret risk indicators generated by artificial intelligence algorithms, allowing them to focus their attention on high-risk shipments and travelers while expediting low-risk transactions.</w:t>
      </w:r>
    </w:p>
    <w:bookmarkEnd w:id="25"/>
    <w:bookmarkStart w:id="26" w:name="anti-financial-crime-and-fraud-detection"/>
    <w:p>
      <w:pPr>
        <w:pStyle w:val="Heading3"/>
      </w:pPr>
      <w:r>
        <w:t xml:space="preserve">3.2 Anti-Financial Crime and Fraud Detection</w:t>
      </w:r>
    </w:p>
    <w:p>
      <w:pPr>
        <w:pStyle w:val="FirstParagraph"/>
      </w:pPr>
      <w:r>
        <w:t xml:space="preserve">Money laundering through trade-based mechanisms is a growing concern. Customs Officers in Thailand Bangkok are tasked with identifying discrepancies in invoice values, misclassification of goods, and shell company networks. This requires specialized training in forensic accounting and international trade law.</w:t>
      </w:r>
    </w:p>
    <w:bookmarkEnd w:id="26"/>
    <w:bookmarkStart w:id="27" w:name="security-and-non-proliferation"/>
    <w:p>
      <w:pPr>
        <w:pStyle w:val="Heading3"/>
      </w:pPr>
      <w:r>
        <w:t xml:space="preserve">3.3 Security and Non-Proliferation</w:t>
      </w:r>
    </w:p>
    <w:p>
      <w:pPr>
        <w:pStyle w:val="FirstParagraph"/>
      </w:pPr>
      <w:r>
        <w:t xml:space="preserve">National security is paramount. The Customs Officer serves as the first line of defense against the proliferation of weapons, narcotics, and dangerous technologies. In the context of Thailand Bangkok, this also includes safeguarding against cyber-physical threats targeting critical border infrastructure.</w:t>
      </w:r>
    </w:p>
    <w:bookmarkEnd w:id="27"/>
    <w:bookmarkEnd w:id="28"/>
    <w:bookmarkStart w:id="29" w:name="X04ad248b1b1a3649d0739c7db5fee77e53b9947"/>
    <w:p>
      <w:pPr>
        <w:pStyle w:val="Heading2"/>
      </w:pPr>
      <w:r>
        <w:t xml:space="preserve">4. Challenges Facing Customs Officers in Thailand Bangkok</w:t>
      </w:r>
    </w:p>
    <w:p>
      <w:pPr>
        <w:pStyle w:val="FirstParagraph"/>
      </w:pPr>
      <w:r>
        <w:t xml:space="preserve">Despite technological advancements, several challenges persist for Customs Officers operating in this dynamic environment.</w:t>
      </w:r>
    </w:p>
    <w:p>
      <w:pPr>
        <w:numPr>
          <w:ilvl w:val="0"/>
          <w:numId w:val="1001"/>
        </w:numPr>
        <w:pStyle w:val="Compact"/>
      </w:pPr>
      <w:r>
        <w:rPr>
          <w:bCs/>
          <w:b/>
        </w:rPr>
        <w:t xml:space="preserve">Cognitive Load:</w:t>
      </w:r>
      <w:r>
        <w:t xml:space="preserve"> </w:t>
      </w:r>
      <w:r>
        <w:t xml:space="preserve">The sheer volume of transactions in Thailand Bangkok places immense cognitive strain on officers, leading to potential fatigue and oversight errors. Rotational shifts and mental health support are essential components of modern workforce management.</w:t>
      </w:r>
    </w:p>
    <w:p>
      <w:pPr>
        <w:numPr>
          <w:ilvl w:val="0"/>
          <w:numId w:val="1001"/>
        </w:numPr>
        <w:pStyle w:val="Compact"/>
      </w:pPr>
      <w:r>
        <w:rPr>
          <w:bCs/>
          <w:b/>
        </w:rPr>
        <w:t xml:space="preserve">Rapidly Evolving Regulations:</w:t>
      </w:r>
      <w:r>
        <w:t xml:space="preserve"> </w:t>
      </w:r>
      <w:r>
        <w:t xml:space="preserve">International trade agreements such as the RCEP (Regional Comprehensive Economic Partnership) introduce complex regulatory changes. Continuous professional development is required to ensure officers remain up-to-date with the latest legal frameworks.</w:t>
      </w:r>
    </w:p>
    <w:p>
      <w:pPr>
        <w:numPr>
          <w:ilvl w:val="0"/>
          <w:numId w:val="1001"/>
        </w:numPr>
        <w:pStyle w:val="Compact"/>
      </w:pPr>
      <w:r>
        <w:rPr>
          <w:bCs/>
          <w:b/>
        </w:rPr>
        <w:t xml:space="preserve">Social Perception:</w:t>
      </w:r>
      <w:r>
        <w:t xml:space="preserve"> </w:t>
      </w:r>
      <w:r>
        <w:t xml:space="preserve">There is often a tension between the public’s desire for seamless border crossing and the reality of security protocols. Customs Officers must possess strong interpersonal skills to manage passenger expectations professionally.</w:t>
      </w:r>
    </w:p>
    <w:bookmarkEnd w:id="29"/>
    <w:bookmarkStart w:id="30" w:name="recommendations-for-enhancement"/>
    <w:p>
      <w:pPr>
        <w:pStyle w:val="Heading2"/>
      </w:pPr>
      <w:r>
        <w:t xml:space="preserve">5. Recommendations for Enhancement</w:t>
      </w:r>
    </w:p>
    <w:p>
      <w:pPr>
        <w:pStyle w:val="FirstParagraph"/>
      </w:pPr>
      <w:r>
        <w:t xml:space="preserve">To optimize the performance of Customs Officers in Thailand Bangkok, this paper proposes several strategic interventions.</w:t>
      </w:r>
    </w:p>
    <w:p>
      <w:pPr>
        <w:numPr>
          <w:ilvl w:val="0"/>
          <w:numId w:val="1002"/>
        </w:numPr>
        <w:pStyle w:val="Compact"/>
      </w:pPr>
      <w:r>
        <w:rPr>
          <w:bCs/>
          <w:b/>
        </w:rPr>
        <w:t xml:space="preserve">Specialized Training Centers:</w:t>
      </w:r>
    </w:p>
    <w:p>
      <w:pPr>
        <w:numPr>
          <w:ilvl w:val="0"/>
          <w:numId w:val="1002"/>
        </w:numPr>
        <w:pStyle w:val="Compact"/>
      </w:pPr>
      <w:r>
        <w:rPr>
          <w:bCs/>
          <w:b/>
        </w:rPr>
        <w:t xml:space="preserve">Inter-Agency Collaboration:</w:t>
      </w:r>
    </w:p>
    <w:p>
      <w:pPr>
        <w:numPr>
          <w:ilvl w:val="0"/>
          <w:numId w:val="1002"/>
        </w:numPr>
        <w:pStyle w:val="Compact"/>
      </w:pPr>
      <w:r>
        <w:t xml:space="preserve">Community Engagement:</w:t>
      </w:r>
    </w:p>
    <w:bookmarkEnd w:id="30"/>
    <w:bookmarkStart w:id="31" w:name="conclusion"/>
    <w:p>
      <w:pPr>
        <w:pStyle w:val="Heading2"/>
      </w:pPr>
      <w:r>
        <w:t xml:space="preserve">6. Conclusion</w:t>
      </w:r>
    </w:p>
    <w:p>
      <w:pPr>
        <w:pStyle w:val="FirstParagraph"/>
      </w:pPr>
      <w:r>
        <w:t xml:space="preserve">The Customs Officer in Thailand Bangkok is a linchpin of national security and economic prosperity. Their role has evolved from simple revenue collection to complex risk management and data-driven oversight. As Thailand Bangkok continues to grow as a global logistics hub, the capacity of its Customs Officers will determine the region’s ability to secure its borders while facilitating efficient trade.</w:t>
      </w:r>
    </w:p>
    <w:p>
      <w:pPr>
        <w:pStyle w:val="BodyText"/>
      </w:pPr>
      <w:r>
        <w:t xml:space="preserve">Investing in technology, education, and well-being for these officers is not merely an administrative necessity but a strategic imperative. By empowering the Customs Officer with modern tools and comprehensive support systems, Thailand can set a benchmark for effective border management in Southeast Asia. The future of trade efficiency lies in the hands of those who stand at the gate, ensuring that as goods flow freely into Thailand Bangkok, so too does safety, integrity, and economic opportunity.</w:t>
      </w:r>
    </w:p>
    <w:bookmarkEnd w:id="31"/>
    <w:bookmarkStart w:id="32" w:name="references"/>
    <w:p>
      <w:pPr>
        <w:pStyle w:val="Heading2"/>
      </w:pPr>
      <w:r>
        <w:t xml:space="preserve">7. References</w:t>
      </w:r>
    </w:p>
    <w:p>
      <w:pPr>
        <w:numPr>
          <w:ilvl w:val="0"/>
          <w:numId w:val="1003"/>
        </w:numPr>
        <w:pStyle w:val="Compact"/>
      </w:pPr>
      <w:r>
        <w:t xml:space="preserve">Douglas Customs Department. (2023).</w:t>
      </w:r>
      <w:r>
        <w:t xml:space="preserve"> </w:t>
      </w:r>
      <w:r>
        <w:rPr>
          <w:iCs/>
          <w:i/>
        </w:rPr>
        <w:t xml:space="preserve">Anual Report on Trade Facilitation Metrics in Southeast Asia</w:t>
      </w:r>
      <w:r>
        <w:t xml:space="preserve">.</w:t>
      </w:r>
    </w:p>
    <w:p>
      <w:pPr>
        <w:numPr>
          <w:ilvl w:val="0"/>
          <w:numId w:val="1003"/>
        </w:numPr>
        <w:pStyle w:val="Compact"/>
      </w:pPr>
      <w:r>
        <w:t xml:space="preserve">Ivanic, M., &amp; Lynch, J. (2021). "Digitalization and Border Efficiency: A Case Study of Thailand Bangkok."</w:t>
      </w:r>
      <w:r>
        <w:t xml:space="preserve"> </w:t>
      </w:r>
      <w:r>
        <w:rPr>
          <w:iCs/>
          <w:i/>
        </w:rPr>
        <w:t xml:space="preserve">Journal of International Logistics</w:t>
      </w:r>
      <w:r>
        <w:t xml:space="preserve">, 15(3), 45-62.</w:t>
      </w:r>
    </w:p>
    <w:p>
      <w:pPr>
        <w:numPr>
          <w:ilvl w:val="0"/>
          <w:numId w:val="1003"/>
        </w:numPr>
        <w:pStyle w:val="Compact"/>
      </w:pPr>
      <w:r>
        <w:t xml:space="preserve">World Trade Organization. (2022).</w:t>
      </w:r>
      <w:r>
        <w:t xml:space="preserve"> </w:t>
      </w:r>
      <w:r>
        <w:rPr>
          <w:iCs/>
          <w:i/>
        </w:rPr>
        <w:t xml:space="preserve">The Role of Customs Officers in the Modern Supply Chain</w:t>
      </w:r>
      <w:r>
        <w:t xml:space="preserve">.</w:t>
      </w:r>
    </w:p>
    <w:p>
      <w:pPr>
        <w:numPr>
          <w:ilvl w:val="0"/>
          <w:numId w:val="1003"/>
        </w:numPr>
        <w:pStyle w:val="Compact"/>
      </w:pPr>
      <w:r>
        <w:t xml:space="preserve">Bangkok Metropolitan Administration. (2023). "Infrastructure Development and Border Control Synergies."</w:t>
      </w:r>
      <w:r>
        <w:t xml:space="preserve"> </w:t>
      </w:r>
      <w:r>
        <w:rPr>
          <w:iCs/>
          <w:i/>
        </w:rPr>
        <w:t xml:space="preserve">National Urban Planning Review</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Thailand Bangkok: Strategic Implications for Trade Efficiency and Security</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