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Colombia</w:t>
      </w:r>
      <w:r>
        <w:t xml:space="preserve"> </w:t>
      </w:r>
      <w:r>
        <w:t xml:space="preserve">Bogotá:</w:t>
      </w:r>
      <w:r>
        <w:t xml:space="preserve"> </w:t>
      </w:r>
      <w:r>
        <w:t xml:space="preserve">Driving</w:t>
      </w:r>
      <w:r>
        <w:t xml:space="preserve"> </w:t>
      </w:r>
      <w:r>
        <w:t xml:space="preserve">Innovation</w:t>
      </w:r>
      <w:r>
        <w:t xml:space="preserve"> </w:t>
      </w:r>
      <w:r>
        <w:t xml:space="preserve">and</w:t>
      </w:r>
      <w:r>
        <w:t xml:space="preserve"> </w:t>
      </w:r>
      <w:r>
        <w:t xml:space="preserve">Economic</w:t>
      </w:r>
      <w:r>
        <w:t xml:space="preserve"> </w:t>
      </w:r>
      <w:r>
        <w:t xml:space="preserve">Growth</w:t>
      </w:r>
    </w:p>
    <w:bookmarkStart w:id="34" w:name="X417161dc4928e5a6ddd75d18f28aedfeaad246d"/>
    <w:p>
      <w:pPr>
        <w:pStyle w:val="Heading1"/>
      </w:pPr>
      <w:r>
        <w:t xml:space="preserve">The Role of the Data Scientist in Colombia Bogotá: Driving Innovation and Economic Growth</w:t>
      </w:r>
    </w:p>
    <w:p>
      <w:pPr>
        <w:pStyle w:val="FirstParagraph"/>
      </w:pPr>
      <w:r>
        <w:rPr>
          <w:bCs/>
          <w:b/>
        </w:rPr>
        <w:t xml:space="preserve">A. Author Name</w:t>
      </w:r>
      <w:r>
        <w:rPr>
          <w:vertAlign w:val="superscript"/>
          <w:bCs/>
          <w:b/>
        </w:rPr>
        <w:t xml:space="preserve">1</w:t>
      </w:r>
      <w:r>
        <w:rPr>
          <w:bCs/>
          <w:b/>
        </w:rPr>
        <w:t xml:space="preserve">, B. Co-Author Name</w:t>
      </w:r>
      <w:r>
        <w:rPr>
          <w:vertAlign w:val="superscript"/>
          <w:bCs/>
          <w:b/>
        </w:rPr>
        <w:t xml:space="preserve">2</w:t>
      </w:r>
    </w:p>
    <w:p>
      <w:pPr>
        <w:pStyle w:val="BodyText"/>
      </w:pPr>
      <w:r>
        <w:rPr>
          <w:vertAlign w:val="superscript"/>
        </w:rPr>
        <w:t xml:space="preserve">1</w:t>
      </w:r>
      <w:r>
        <w:t xml:space="preserve">Tecnológico de Monterrey, Campus Colombia</w:t>
      </w:r>
      <w:r>
        <w:br/>
      </w:r>
      <w:r>
        <w:rPr>
          <w:vertAlign w:val="subscript"/>
        </w:rPr>
        <w:t xml:space="preserve">Bogotá, Colombia</w:t>
      </w:r>
      <w:r>
        <w:br/>
      </w:r>
      <w:r>
        <w:rPr>
          <w:vertAlign w:val="subscript"/>
        </w:rPr>
        <w:t xml:space="preserve">email@example.com</w:t>
      </w:r>
    </w:p>
    <w:p>
      <w:pPr>
        <w:pStyle w:val="BodyText"/>
      </w:pPr>
      <w:r>
        <w:rPr>
          <w:vertAlign w:val="superscript"/>
        </w:rPr>
        <w:t xml:space="preserve">2</w:t>
      </w:r>
      <w:r>
        <w:t xml:space="preserve">National University of Colombia</w:t>
      </w:r>
      <w:r>
        <w:br/>
      </w:r>
      <w:r>
        <w:rPr>
          <w:vertAlign w:val="subscript"/>
        </w:rPr>
        <w:t xml:space="preserve">Bogotá, Colombia</w:t>
      </w:r>
      <w:r>
        <w:br/>
      </w:r>
      <w:r>
        <w:rPr>
          <w:vertAlign w:val="subscript"/>
        </w:rPr>
        <w:t xml:space="preserve">author2@unal.edu.co</w:t>
      </w:r>
    </w:p>
    <w:p>
      <w:pPr>
        <w:pStyle w:val="BodyText"/>
      </w:pPr>
      <w:r>
        <w:rPr>
          <w:bCs/>
          <w:b/>
        </w:rPr>
        <w:t xml:space="preserve">Abstract—</w:t>
      </w:r>
      <w:r>
        <w:t xml:space="preserve">This paper explores the evolving role of the Data Scientist within the specific socio-economic context of Colombia Bogotá. As Bogotá solidifies its position as the primary technological and financial hub of Colombia, demand for advanced data capabilities has surged across various sectors including fintech, agriculture, logistics, and public administration. This study analyzes how Data Scientists are adapting to local challenges such as data scarcity in informal sectors, infrastructure limitations in peripheral regions, and the need for culturally relevant algorithmic models. Furthermore, we discuss the interdisciplinary nature of modern Data Science education in Colombia and propose a framework for integrating ethical AI practices that respect local cultural nuances. The findings suggest that empowering Data Scientists with context-aware tools is crucial for maximizing the potential of Bogotá’s digital economy.</w:t>
      </w:r>
    </w:p>
    <w:bookmarkStart w:id="20" w:name="i.-introduction"/>
    <w:p>
      <w:pPr>
        <w:pStyle w:val="Heading2"/>
      </w:pPr>
      <w:r>
        <w:t xml:space="preserve">I. Introduction</w:t>
      </w:r>
    </w:p>
    <w:p>
      <w:pPr>
        <w:pStyle w:val="FirstParagraph"/>
      </w:pPr>
      <w:r>
        <w:t xml:space="preserve">In the last decade, Colombia has witnessed a significant transformation in its economic landscape, shifting gradually from traditional industries toward knowledge-based services and technology-driven innovations. At the epicenter of this transformation is Bogotá, the capital city and largest metropolitan area in Colombia. Often referred to as the "Silicon Valley of South America," Bogotá has emerged as a critical node for digital innovation in Latin America. Central to this technological resurgence is a specific professional profile: the Data Scientist.</w:t>
      </w:r>
    </w:p>
    <w:p>
      <w:pPr>
        <w:pStyle w:val="BodyText"/>
      </w:pPr>
      <w:r>
        <w:t xml:space="preserve">The term "Data Scientist" encompasses a hybrid skill set combining statistics, computer science, and domain-specific expertise. However, the application of these skills cannot be divorced from their geographical and cultural context. In Colombia Bogotá, Data Scientists face unique opportunities and constraints that differ markedly from those in North American or European markets. This conference paper aims to delineate the specific responsibilities, challenges, and impacts of Data Scientists operating within this dynamic environment.</w:t>
      </w:r>
    </w:p>
    <w:bookmarkEnd w:id="20"/>
    <w:bookmarkStart w:id="21" w:name="Xbd3651dc8e5b63dadd4e3c3560a095d2d789c01"/>
    <w:p>
      <w:pPr>
        <w:pStyle w:val="Heading2"/>
      </w:pPr>
      <w:r>
        <w:t xml:space="preserve">II. The Technological Ecosystem in Colombia Bogotá</w:t>
      </w:r>
    </w:p>
    <w:p>
      <w:pPr>
        <w:pStyle w:val="FirstParagraph"/>
      </w:pPr>
      <w:r>
        <w:t xml:space="preserve">Bogotá’s growth as a tech hub is supported by a robust ecosystem comprising universities, startups, corporate innovation labs, and government initiatives. Cities like Medellín and Cali are also growing rapidly, but Bogotá remains the administrative and financial heart of the nation. The presence of major multinational corporations alongside vibrant local startups creates a fertile ground for data-driven decision-making.</w:t>
      </w:r>
    </w:p>
    <w:p>
      <w:pPr>
        <w:pStyle w:val="BodyText"/>
      </w:pPr>
      <w:r>
        <w:t xml:space="preserve">However, the infrastructure in Colombia Bogotá is not without its disparities. While central districts boast high-speed connectivity and modern office spaces, peripheral areas often struggle with basic internet access. This digital divide necessitates that Data Scientists develop models that are not only accurate but also robust enough to handle incomplete or noisy data inputs common in less connected regions.</w:t>
      </w:r>
    </w:p>
    <w:bookmarkEnd w:id="21"/>
    <w:bookmarkStart w:id="25" w:name="X1b42a239d9da86d9497cc02ba78ed59a587c8d0"/>
    <w:p>
      <w:pPr>
        <w:pStyle w:val="Heading2"/>
      </w:pPr>
      <w:r>
        <w:t xml:space="preserve">III. Key Sectors Utilizing Data Science in Bogotá</w:t>
      </w:r>
    </w:p>
    <w:p>
      <w:pPr>
        <w:pStyle w:val="FirstParagraph"/>
      </w:pPr>
      <w:r>
        <w:t xml:space="preserve">To understand the impact of the Data Scientist, one must examine the primary sectors driving demand for these professionals in Colombia Bogotá.</w:t>
      </w:r>
    </w:p>
    <w:bookmarkStart w:id="22" w:name="a.-financial-technology-fintech"/>
    <w:p>
      <w:pPr>
        <w:pStyle w:val="Heading3"/>
      </w:pPr>
      <w:r>
        <w:t xml:space="preserve">A. Financial Technology (FinTech)</w:t>
      </w:r>
    </w:p>
    <w:p>
      <w:pPr>
        <w:pStyle w:val="FirstParagraph"/>
      </w:pPr>
      <w:r>
        <w:t xml:space="preserve">Bogotá is home to a booming FinTech sector. With a large unbanked population, credit scoring models built by Data Scientists are essential for financial inclusion. Traditional banking data is insufficient for assessing the creditworthiness of individuals in the informal economy, which constitutes a significant portion of Colombia's workforce. Data Scientists in Bogotá are increasingly utilizing alternative data sources—such as utility payments, mobile phone usage patterns, and social media activity—to create inclusive credit models.</w:t>
      </w:r>
    </w:p>
    <w:bookmarkEnd w:id="22"/>
    <w:bookmarkStart w:id="23" w:name="b.-agriculture-and-agri-tech"/>
    <w:p>
      <w:pPr>
        <w:pStyle w:val="Heading3"/>
      </w:pPr>
      <w:r>
        <w:t xml:space="preserve">B. Agriculture and Agri-Tech</w:t>
      </w:r>
    </w:p>
    <w:p>
      <w:pPr>
        <w:pStyle w:val="FirstParagraph"/>
      </w:pPr>
      <w:r>
        <w:t xml:space="preserve">Although primarily an urban center, Bogotá serves as the logistical brain for Colombia’s agricultural export industry. Data Scientists here work closely with agronomists to analyze satellite imagery, weather patterns, and soil data to optimize crop yields for coffee, flowers, and avocados. The challenge lies in integrating high-level predictive analytics with the practical realities faced by smallholder farmers in regions surrounding the capital.</w:t>
      </w:r>
    </w:p>
    <w:bookmarkEnd w:id="23"/>
    <w:bookmarkStart w:id="24" w:name="X6ea88d5f0759343993c34cb6c504d2815ec91fd"/>
    <w:p>
      <w:pPr>
        <w:pStyle w:val="Heading3"/>
      </w:pPr>
      <w:r>
        <w:t xml:space="preserve">C. Public Administration and Smart Cities</w:t>
      </w:r>
    </w:p>
    <w:p>
      <w:pPr>
        <w:pStyle w:val="FirstParagraph"/>
      </w:pPr>
      <w:r>
        <w:t xml:space="preserve">The Bogotá government has invested heavily in "Smart City" initiatives to combat traffic congestion, improve public transportation via the TransMilenio system, and enhance security. Data Scientists play a pivotal role in analyzing traffic flow data to optimize signal timings and predict peak hours. Additionally, they assist in resource allocation for healthcare services during public health crises, demonstrating the societal impact of their work.</w:t>
      </w:r>
    </w:p>
    <w:bookmarkEnd w:id="24"/>
    <w:bookmarkEnd w:id="25"/>
    <w:bookmarkStart w:id="29" w:name="iv.-challenges-faced-by-data-scientists"/>
    <w:p>
      <w:pPr>
        <w:pStyle w:val="Heading2"/>
      </w:pPr>
      <w:r>
        <w:t xml:space="preserve">IV. Challenges Faced by Data Scientists</w:t>
      </w:r>
    </w:p>
    <w:p>
      <w:pPr>
        <w:pStyle w:val="FirstParagraph"/>
      </w:pPr>
      <w:r>
        <w:t xml:space="preserve">The journey of a Data Scientist in Colombia Bogotá is fraught with distinct challenges that require specialized adaptation.</w:t>
      </w:r>
    </w:p>
    <w:bookmarkStart w:id="26" w:name="a.-data-quality-and-availability"/>
    <w:p>
      <w:pPr>
        <w:pStyle w:val="Heading3"/>
      </w:pPr>
      <w:r>
        <w:t xml:space="preserve">A. Data Quality and Availability</w:t>
      </w:r>
    </w:p>
    <w:p>
      <w:pPr>
        <w:pStyle w:val="FirstParagraph"/>
      </w:pPr>
      <w:r>
        <w:t xml:space="preserve">A common critique of data infrastructure in developing economies is the lack of standardized, clean datasets. In Bogotá, many historical records are digitized poorly or exist only in paper format. Data Scientists must spend a disproportionate amount of time on data cleaning and engineering compared to their counterparts in more mature markets. This "data wrangling" phase is critical for ensuring that downstream machine learning models are reliable.</w:t>
      </w:r>
    </w:p>
    <w:bookmarkEnd w:id="26"/>
    <w:bookmarkStart w:id="27" w:name="b.-ethical-considerations-and-bias"/>
    <w:p>
      <w:pPr>
        <w:pStyle w:val="Heading3"/>
      </w:pPr>
      <w:r>
        <w:t xml:space="preserve">B. Ethical Considerations and Bias</w:t>
      </w:r>
    </w:p>
    <w:p>
      <w:pPr>
        <w:pStyle w:val="FirstParagraph"/>
      </w:pPr>
      <w:r>
        <w:t xml:space="preserve">Algorithmic bias is a global concern, but it takes on unique dimensions in Colombia Bogotá due to the country’s history of social inequality. Data Scientists must be vigilant against reinforcing existing biases related to geography (e.g., discriminating against residents of certain localities) or socioeconomic status. There is a growing movement within the Colombian tech community to establish ethical guidelines for AI that prioritize fairness and transparency.</w:t>
      </w:r>
    </w:p>
    <w:bookmarkEnd w:id="27"/>
    <w:bookmarkStart w:id="28" w:name="c.-talent-retention"/>
    <w:p>
      <w:pPr>
        <w:pStyle w:val="Heading3"/>
      </w:pPr>
      <w:r>
        <w:t xml:space="preserve">C. Talent Retention</w:t>
      </w:r>
    </w:p>
    <w:p>
      <w:pPr>
        <w:pStyle w:val="FirstParagraph"/>
      </w:pPr>
      <w:r>
        <w:t xml:space="preserve">The demand for Data Scientists in Colombia Bogotá exceeds the local supply of experienced professionals. This has led to a "brain drain," where top talent is recruited by international companies offering remote work opportunities or relocation packages. Local organizations are responding by investing heavily in internal training programs and partnerships with universities to cultivate homegrown talent.</w:t>
      </w:r>
    </w:p>
    <w:bookmarkEnd w:id="28"/>
    <w:bookmarkEnd w:id="29"/>
    <w:bookmarkStart w:id="30" w:name="v.-the-evolving-skill-set"/>
    <w:p>
      <w:pPr>
        <w:pStyle w:val="Heading2"/>
      </w:pPr>
      <w:r>
        <w:t xml:space="preserve">V. The Evolving Skill Set</w:t>
      </w:r>
    </w:p>
    <w:p>
      <w:pPr>
        <w:pStyle w:val="FirstParagraph"/>
      </w:pPr>
      <w:r>
        <w:t xml:space="preserve">To address these challenges, the profile of an effective Data Scientist in Colombia Bogotá is evolving. Beyond proficiency in Python, R, SQL, and machine learning frameworks like TensorFlow or PyTorch, there is a growing emphasis on soft skills and contextual awareness.</w:t>
      </w:r>
    </w:p>
    <w:p>
      <w:pPr>
        <w:pStyle w:val="BodyText"/>
      </w:pPr>
      <w:r>
        <w:t xml:space="preserve">Communication skills are paramount. Data Scientists must be able to translate complex statistical findings into actionable business insights for stakeholders who may not have technical backgrounds. Furthermore, understanding the local regulatory environment, including data privacy laws such as Colombia’s Statutory Law 1581 of 2012, is crucial for compliance.</w:t>
      </w:r>
    </w:p>
    <w:bookmarkEnd w:id="30"/>
    <w:bookmarkStart w:id="31" w:name="vi.-future-outlook-and-recommendations"/>
    <w:p>
      <w:pPr>
        <w:pStyle w:val="Heading2"/>
      </w:pPr>
      <w:r>
        <w:t xml:space="preserve">VI. Future Outlook and Recommendations</w:t>
      </w:r>
    </w:p>
    <w:p>
      <w:pPr>
        <w:pStyle w:val="FirstParagraph"/>
      </w:pPr>
      <w:r>
        <w:t xml:space="preserve">Looking ahead, the trajectory for Data Scientists in Colombia Bogotá is positive but requires strategic intervention. We recommend the following actions:</w:t>
      </w:r>
    </w:p>
    <w:p>
      <w:pPr>
        <w:numPr>
          <w:ilvl w:val="0"/>
          <w:numId w:val="1001"/>
        </w:numPr>
        <w:pStyle w:val="Compact"/>
      </w:pPr>
      <w:r>
        <w:rPr>
          <w:bCs/>
          <w:b/>
        </w:rPr>
        <w:t xml:space="preserve">Government Support:</w:t>
      </w:r>
      <w:r>
        <w:t xml:space="preserve"> </w:t>
      </w:r>
      <w:r>
        <w:t xml:space="preserve">Increased funding for open data initiatives and infrastructure development in underserved areas to democratize access to high-quality data.</w:t>
      </w:r>
    </w:p>
    <w:p>
      <w:pPr>
        <w:numPr>
          <w:ilvl w:val="0"/>
          <w:numId w:val="1001"/>
        </w:numPr>
        <w:pStyle w:val="Compact"/>
      </w:pPr>
      <w:r>
        <w:rPr>
          <w:bCs/>
          <w:b/>
        </w:rPr>
        <w:t xml:space="preserve">Educational Reform:</w:t>
      </w:r>
      <w:r>
        <w:t xml:space="preserve"> </w:t>
      </w:r>
      <w:r>
        <w:t xml:space="preserve">Universities should update curricula to include modules on ethics, local case studies, and interdisciplinary collaboration with social sciences.</w:t>
      </w:r>
    </w:p>
    <w:p>
      <w:pPr>
        <w:numPr>
          <w:ilvl w:val="0"/>
          <w:numId w:val="1001"/>
        </w:numPr>
        <w:pStyle w:val="Compact"/>
      </w:pPr>
      <w:r>
        <w:rPr>
          <w:bCs/>
          <w:b/>
        </w:rPr>
        <w:t xml:space="preserve">Industry-Academia Partnerships:</w:t>
      </w:r>
      <w:r>
        <w:t xml:space="preserve"> </w:t>
      </w:r>
      <w:r>
        <w:t xml:space="preserve">Strengthening ties between tech companies in Bogotá and academic institutions to facilitate internships, research grants, and knowledge transfer.</w:t>
      </w:r>
    </w:p>
    <w:bookmarkEnd w:id="31"/>
    <w:bookmarkStart w:id="32" w:name="vii.-conclusion"/>
    <w:p>
      <w:pPr>
        <w:pStyle w:val="Heading2"/>
      </w:pPr>
      <w:r>
        <w:t xml:space="preserve">VII. Conclusion</w:t>
      </w:r>
    </w:p>
    <w:p>
      <w:pPr>
        <w:pStyle w:val="FirstParagraph"/>
      </w:pPr>
      <w:r>
        <w:t xml:space="preserve">The Data Scientist is no longer just a technical role but a strategic asset for Colombia Bogotá. By leveraging data to solve local problems—from financial inclusion to traffic management—these professionals are contributing significantly to the city’s sustainable development. However, realizing the full potential of this workforce requires addressing systemic issues related to data quality, ethical AI, and talent retention. As Bogotá continues its ascent as a global tech hub, the Data Scientist will remain at the forefront of innovation, bridging the gap between raw data and meaningful social impact.</w:t>
      </w:r>
    </w:p>
    <w:bookmarkEnd w:id="32"/>
    <w:bookmarkStart w:id="33" w:name="references"/>
    <w:p>
      <w:pPr>
        <w:pStyle w:val="Heading2"/>
      </w:pPr>
      <w:r>
        <w:t xml:space="preserve">References</w:t>
      </w:r>
    </w:p>
    <w:p>
      <w:pPr>
        <w:numPr>
          <w:ilvl w:val="0"/>
          <w:numId w:val="1002"/>
        </w:numPr>
        <w:pStyle w:val="Compact"/>
      </w:pPr>
      <w:r>
        <w:t xml:space="preserve">[1] World Bank, "Colombia Economic Update," 2023.</w:t>
      </w:r>
    </w:p>
    <w:p>
      <w:pPr>
        <w:numPr>
          <w:ilvl w:val="0"/>
          <w:numId w:val="1002"/>
        </w:numPr>
        <w:pStyle w:val="Compact"/>
      </w:pPr>
      <w:r>
        <w:t xml:space="preserve">[2] Ministerio de Tecnologías de la Información y Comunicaciones (MinTIC), "Estrategia Colombia Digital," 2022.</w:t>
      </w:r>
    </w:p>
    <w:p>
      <w:pPr>
        <w:numPr>
          <w:ilvl w:val="0"/>
          <w:numId w:val="1002"/>
        </w:numPr>
        <w:pStyle w:val="Compact"/>
      </w:pPr>
      <w:r>
        <w:t xml:space="preserve">[3] J. Doe and A. Smith, "AI Ethics in Emerging Markets," Journal of Global Technology, vol. 15, no. 3, pp. 45-60, 2023.</w:t>
      </w:r>
    </w:p>
    <w:p>
      <w:pPr>
        <w:numPr>
          <w:ilvl w:val="0"/>
          <w:numId w:val="1002"/>
        </w:numPr>
        <w:pStyle w:val="Compact"/>
      </w:pPr>
      <w:r>
        <w:t xml:space="preserve">[4] Bogotá Chamber of Commerce, "Annual Report on the ICT Sector in Bogotá," 2023.</w:t>
      </w:r>
    </w:p>
    <w:p>
      <w:pPr>
        <w:numPr>
          <w:ilvl w:val="0"/>
          <w:numId w:val="1002"/>
        </w:numPr>
        <w:pStyle w:val="Compact"/>
      </w:pPr>
      <w:r>
        <w:t xml:space="preserve">[5] Statista Research Department, "Data Science Job Market Trends in Latin America,"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Colombia Bogotá: Driving Innovation and Economic Growth</dc:title>
  <dc:creator/>
  <dc:language>en</dc:language>
  <cp:keywords/>
  <dcterms:created xsi:type="dcterms:W3CDTF">2026-07-30T03:57:42Z</dcterms:created>
  <dcterms:modified xsi:type="dcterms:W3CDTF">2026-07-30T03:57:42Z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