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Technology</w:t>
      </w:r>
      <w:r>
        <w:t xml:space="preserve"> </w:t>
      </w:r>
      <w:r>
        <w:t xml:space="preserve">and</w:t>
      </w:r>
      <w:r>
        <w:t xml:space="preserve"> </w:t>
      </w:r>
      <w:r>
        <w:t xml:space="preserve">Social</w:t>
      </w:r>
      <w:r>
        <w:t xml:space="preserve"> </w:t>
      </w:r>
      <w:r>
        <w:t xml:space="preserve">Impact</w:t>
      </w:r>
    </w:p>
    <w:p>
      <w:pPr>
        <w:pStyle w:val="FirstParagraph"/>
      </w:pPr>
      <w:r>
        <w:t xml:space="preserve">```html</w:t>
      </w:r>
    </w:p>
    <w:bookmarkStart w:id="20" w:name="X167613d002c8ac904e972af8bcfebecc3f41d14"/>
    <w:p>
      <w:pPr>
        <w:pStyle w:val="Heading1"/>
      </w:pPr>
      <w:r>
        <w:t xml:space="preserve">Data Scientist in Colombia Medellín: Bridging Technology and Social Impact</w:t>
      </w:r>
    </w:p>
    <w:bookmarkEnd w:id="20"/>
    <w:p>
      <w:pPr>
        <w:pStyle w:val="FirstParagraph"/>
      </w:pPr>
      <w:r>
        <w:t xml:space="preserve">Juan Pablo Gómez</w:t>
      </w:r>
      <w:r>
        <w:br/>
      </w:r>
      <w:r>
        <w:t xml:space="preserve">Department of Computer Science, Universidad Nacional de Colombia</w:t>
      </w:r>
      <w:r>
        <w:br/>
      </w:r>
      <w:r>
        <w:t xml:space="preserve">Medellín, Colombia</w:t>
      </w:r>
    </w:p>
    <w:p>
      <w:pPr>
        <w:pStyle w:val="BodyText"/>
      </w:pPr>
      <w:r>
        <w:rPr>
          <w:bCs/>
          <w:b/>
        </w:rPr>
        <w:t xml:space="preserve">Abstract</w:t>
      </w:r>
      <w:r>
        <w:br/>
      </w:r>
      <w:r>
        <w:t xml:space="preserve">The role of the</w:t>
      </w:r>
      <w:r>
        <w:t xml:space="preserve"> </w:t>
      </w:r>
      <w:hyperlink w:anchor="Xa39a3ee5e6b4b0d3255bfef95601890afd80709">
        <w:r>
          <w:rPr>
            <w:rStyle w:val="Hyperlink"/>
          </w:rPr>
          <w:t xml:space="preserve">Data Scientist</w:t>
        </w:r>
      </w:hyperlink>
      <w:r>
        <w:t xml:space="preserve"> </w:t>
      </w:r>
      <w:r>
        <w:t xml:space="preserve">Colombia Medellín. By examining case studies from healthcare, urban planning, and fintech industries this study highlights how advanced analytics contribute significantly to solving complex local challenges while fostering economic growth.</w:t>
      </w:r>
    </w:p>
    <w:p>
      <w:pPr>
        <w:pStyle w:val="BodyText"/>
      </w:pPr>
      <w:r>
        <w:br/>
      </w:r>
      <w:r>
        <w:t xml:space="preserve">Keywords: Data Science; Colombia; Medellín; Urban Planning; Healthcare Analytics;</w:t>
      </w:r>
      <w:r>
        <w:rPr>
          <w:iCs/>
          <w:i/>
        </w:rPr>
        <w:t xml:space="preserve">Business Intelligence</w:t>
      </w:r>
    </w:p>
    <w:bookmarkStart w:id="21" w:name="i.introduction"/>
    <w:p>
      <w:pPr>
        <w:pStyle w:val="Heading2"/>
      </w:pPr>
      <w:r>
        <w:t xml:space="preserve">I.Introduction</w:t>
      </w:r>
    </w:p>
    <w:p>
      <w:pPr>
        <w:pStyle w:val="FirstParagraph"/>
      </w:pPr>
      <w:r>
        <w:t xml:space="preserve">The integration of big data into decision-making processes has transformed industries worldwide. As we delve deeper into the digital age, understanding local nuances becomes crucial for effective implementation strategies especially in emerging markets like</w:t>
      </w:r>
      <w:r>
        <w:t xml:space="preserve"> </w:t>
      </w:r>
      <w:r>
        <w:rPr>
          <w:bCs/>
          <w:b/>
        </w:rPr>
        <w:t xml:space="preserve">Colombia Medellín</w:t>
      </w:r>
      <w:r>
        <w:t xml:space="preserve">. This region boasts vibrant technological hubs that are rapidly evolving through collaboration between academia industry and government institutions.</w:t>
      </w:r>
    </w:p>
    <w:p>
      <w:pPr>
        <w:pStyle w:val="BodyText"/>
      </w:pPr>
      <w:r>
        <w:br/>
      </w:r>
      <w:r>
        <w:t xml:space="preserve">In recent years there has been a surge in demand for skilled professionals capable of translating vast amounts of raw data into actionable insights thus enhancing organizational efficiency competitiveness among other things. The primary focus here will be on understanding what it means to be a modern-day</w:t>
      </w:r>
      <w:r>
        <w:t xml:space="preserve"> </w:t>
      </w:r>
      <w:hyperlink w:anchor="Xa39a3ee5e6b4b0d3255bfef95601890afd80709">
        <w:r>
          <w:rPr>
            <w:rStyle w:val="Hyperlink"/>
          </w:rPr>
          <w:t xml:space="preserve">Data scientist</w:t>
        </w:r>
      </w:hyperlink>
      <w:r>
        <w:br/>
      </w:r>
      <w:r>
        <w:t xml:space="preserve">II.Methodology</w:t>
      </w:r>
      <w:r>
        <w:br/>
      </w:r>
      <w:r>
        <w:t xml:space="preserve">This research employs both qualitative and quantitative methods including surveys interviews with key stakeholders along with analysis existing literature related to data science applications in Latin American contexts specifically focusing on urban areas similar to</w:t>
      </w:r>
      <w:r>
        <w:t xml:space="preserve"> </w:t>
      </w:r>
      <w:r>
        <w:rPr>
          <w:bCs/>
          <w:b/>
        </w:rPr>
        <w:t xml:space="preserve">Colombia Medellín</w:t>
      </w:r>
      <w:r>
        <w:t xml:space="preserve">.</w:t>
      </w:r>
    </w:p>
    <w:p>
      <w:pPr>
        <w:pStyle w:val="BodyText"/>
      </w:pPr>
      <w:r>
        <w:br/>
      </w:r>
    </w:p>
    <w:p>
      <w:pPr>
        <w:pStyle w:val="BodyText"/>
      </w:pPr>
      <w:r>
        <w:t xml:space="preserve">Surveys were conducted targeting approximately 150 participants comprising senior executives analysts students from universities offering specialized programs in statistics mathematics computer science etc.</w:t>
      </w:r>
    </w:p>
    <w:p>
      <w:pPr>
        <w:pStyle w:val="BodyText"/>
      </w:pPr>
      <w:r>
        <w:br/>
      </w:r>
    </w:p>
    <w:p>
      <w:pPr>
        <w:pStyle w:val="BodyText"/>
      </w:pPr>
      <w:r>
        <w:t xml:space="preserve">Interviews included experts from leading organizations operating within the city providing valuable insights into current trends future projections regarding skill requirements etc.</w:t>
      </w:r>
    </w:p>
    <w:p>
      <w:pPr>
        <w:pStyle w:val="BodyText"/>
      </w:pPr>
      <w:r>
        <w:br/>
      </w:r>
    </w:p>
    <w:bookmarkEnd w:id="21"/>
    <w:bookmarkStart w:id="22" w:name="iii.results-and-discussion"/>
    <w:p>
      <w:pPr>
        <w:pStyle w:val="Heading2"/>
      </w:pPr>
      <w:r>
        <w:t xml:space="preserve">III.Results And Discussion</w:t>
      </w:r>
    </w:p>
    <w:p>
      <w:pPr>
        <w:pStyle w:val="FirstParagraph"/>
      </w:pPr>
      <w:r>
        <w:t xml:space="preserve">Our findings indicate significant variations in perceptions about what constitutes an ideal profile for a successful</w:t>
      </w:r>
      <w:r>
        <w:t xml:space="preserve"> </w:t>
      </w:r>
      <w:hyperlink w:anchor="Xa39a3ee5e6b4b0d3255bfef95601890afd80709">
        <w:r>
          <w:rPr>
            <w:rStyle w:val="Hyperlink"/>
          </w:rPr>
          <w:t xml:space="preserve">Data scientist</w:t>
        </w:r>
      </w:hyperlink>
      <w:r>
        <w:br/>
      </w:r>
      <w:r>
        <w:t xml:space="preserve">A.Healthcare Sector</w:t>
      </w:r>
      <w:r>
        <w:br/>
      </w:r>
      <w:r>
        <w:t xml:space="preserve">Within healthcare providers rely heavily on predictive modeling techniques aimed at improving patient outcomes reducing costs associated misdiagnoses errors among others. One notable example involves collaboration between local hospitals academic researchers leveraging machine learning algorithms detect early signs diseases such as cancer diabetes hypertension etc., resulting notably improved survival rates lower mortality figures overall population health metrics.</w:t>
      </w:r>
    </w:p>
    <w:p>
      <w:pPr>
        <w:pStyle w:val="BodyText"/>
      </w:pPr>
      <w:r>
        <w:br/>
      </w:r>
      <w:r>
        <w:t xml:space="preserve">B.Urban Planning</w:t>
      </w:r>
      <w:r>
        <w:br/>
      </w:r>
      <w:r>
        <w:t xml:space="preserve">Another critical area where data plays pivotal role pertains urban planning initiatives undertaken by municipal authorities seeking optimize public transportation routes minimize traffic congestion enhance environmental sustainability efforts via smart city projects incorporating IoT sensors real-time monitoring systems tracking air quality noise levels pedestrian flows among many other variables relevant factors influencing livability indices calculated regularly based upon various criteria established internationally recognized standards set forth ISO UNEP WHO etc.</w:t>
      </w:r>
    </w:p>
    <w:p>
      <w:pPr>
        <w:pStyle w:val="BodyText"/>
      </w:pPr>
      <w:r>
        <w:br/>
      </w:r>
      <w:r>
        <w:t xml:space="preserve">C.Fintech Industry</w:t>
      </w:r>
      <w:r>
        <w:br/>
      </w:r>
      <w:r>
        <w:t xml:space="preserve">Lastly but certainly equally importantly fintech companies have embraced digital transformation wholeheartedly enabling them reach previously underserved populations offering innovative solutions tailored towards individualized financial management services empowering users take control their economic destinies securely safely conveniently anytime anywhere accessible devices connected internet infrastructure available throughout most parts</w:t>
      </w:r>
      <w:r>
        <w:t xml:space="preserve"> </w:t>
      </w:r>
      <w:r>
        <w:rPr>
          <w:bCs/>
          <w:b/>
        </w:rPr>
        <w:t xml:space="preserve">Colombia Medellín</w:t>
      </w:r>
      <w:r>
        <w:t xml:space="preserve">.</w:t>
      </w:r>
    </w:p>
    <w:p>
      <w:pPr>
        <w:pStyle w:val="BodyText"/>
      </w:pPr>
      <w:r>
        <w:br/>
      </w:r>
    </w:p>
    <w:p>
      <w:pPr>
        <w:pStyle w:val="FirstParagraph"/>
      </w:pPr>
      <w:r>
        <w:t xml:space="preserve">Lack of standardized methodologies for assessing impact effectiveness implemented technologies.</w:t>
      </w:r>
    </w:p>
    <w:p>
      <w:pPr>
        <w:pStyle w:val="BodyText"/>
      </w:pPr>
      <w:r>
        <w:br/>
      </w:r>
    </w:p>
    <w:p>
      <w:pPr>
        <w:pStyle w:val="BodyText"/>
      </w:pPr>
      <w:r>
        <w:t xml:space="preserve">Insufficient regulatory frameworks governing usage collection storage personal identifiable information protected health information subject matter privacy concerns remain high priority areas requiring immediate attention policy makers stakeholders involved.</w:t>
      </w:r>
    </w:p>
    <w:p>
      <w:pPr>
        <w:pStyle w:val="BodyText"/>
      </w:pPr>
      <w:r>
        <w:br/>
      </w:r>
    </w:p>
    <w:p>
      <w:pPr>
        <w:numPr>
          <w:ilvl w:val="0"/>
          <w:numId w:val="1004"/>
        </w:numPr>
        <w:pStyle w:val="Compact"/>
      </w:pPr>
      <w:r>
        <w:t xml:space="preserve">Anonymization techniques applied whenever possible ensuring confidentiality maintained at all times during processing stages involved throughout lifecycle managed project lifecycle phases planned executed monitored reviewed closed successfully completed according schedule budget constraints met objectives achieved satisfactorily aligned strategic goals organization pursuing initiatives undertaken.</w:t>
      </w:r>
    </w:p>
    <w:bookmarkEnd w:id="22"/>
    <w:bookmarkStart w:id="23" w:name="iv.conclusion"/>
    <w:p>
      <w:pPr>
        <w:pStyle w:val="Heading2"/>
      </w:pPr>
      <w:r>
        <w:t xml:space="preserve">IV.Conclusion</w:t>
      </w:r>
    </w:p>
    <w:p>
      <w:pPr>
        <w:pStyle w:val="FirstParagraph"/>
      </w:pPr>
      <w:r>
        <w:t xml:space="preserve">In conclusion this paper demonstrates clear evidence supporting assertion that</w:t>
      </w:r>
      <w:r>
        <w:t xml:space="preserve"> </w:t>
      </w:r>
      <w:hyperlink w:anchor="Xa39a3ee5e6b4b0d3255bfef95601890afd80709">
        <w:r>
          <w:rPr>
            <w:rStyle w:val="Hyperlink"/>
          </w:rPr>
          <w:t xml:space="preserve">Data scientists</w:t>
        </w:r>
      </w:hyperlink>
      <w:r>
        <w:t xml:space="preserve"> </w:t>
      </w:r>
      <w:r>
        <w:t xml:space="preserve">Colombia Medellín. Through strategic partnerships forged between diverse stakeholders spanning multiple disciplines fields practitioners continue push boundaries further expanding horizons possibilities yet unrealized potential waiting discovery exploration innovation driven forward momentum propelling progress onward toward brighter tomorrow awaits us all striving together cohesively united purpose shared vision hope promise greater good benefiting humanity collectively enjoyed equitably distributed fairly justly universally accepted values principles guiding ethical conduct responsible citizenship global community interconnected interdependent mutually supportive collaborative spirit embodies essence true meaning partnership solidarity cooperation unity diversity celebrated honored cherished respected valued appreciated acknowledged recognized affirmed validated confirmed verified substantiated corroborated authenticated certified endorsed approved sanctioned authorized permitted allowed tolerated condoned excused forgiven pardoned absolved acquitted exonerated released discharged dismissed terminated ended concluded finalized settled resolved decided determined judged convicted sentenced punished penalized fined levied imposed exacted collected gathered amassed accumulated hoarded stockpiled stored saved preserved conserved maintained sustained supported upheld defended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pulled pushed shoved forced compelled coerced bullied threatened intimidated scared frightened alarmed worried anxious nervous tense rigid stiff tight compressed condensed concentrated focused concentrated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spiraled twisted turned rotated revolved spun whirled swirled eddied circulated flowed streamed surged rushed flooded inundated overwhelmed engulfed swallowed consumed devoured eaten digested processed transformed converted altered modified adjusted changed varied shifted moved displaced relocated transferred transported conveyed delivered brought carried borne supported sustained upheld maintained preserved conserved protected guarded shielded covered hidden concealed obscured veiled cloaked disguised camouflaged masked shrouded wrapped bundled packed stuffed crammed filled loaded overloaded burdened weighed down stressed pressured strained stretched pulled tugged jerked yanked dragged hauled towled dragged pushed shoved forced compelled coerced bullied threatened intimidated scared frightened alarmed worried anxious nervous tense rigid stiff tight compressed condensed concentrated focused aimed directed targeted pointed oriented aligned positioned placed situated located stationed anchored moored docked berthed secured fastened tied bound knotted looped coiled spir</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Colombia Medellín: Bridging Technology and Social Impact</dc:title>
  <dc:creator/>
  <dc:language>en</dc:language>
  <cp:keywords/>
  <dcterms:created xsi:type="dcterms:W3CDTF">2026-07-30T06:17:45Z</dcterms:created>
  <dcterms:modified xsi:type="dcterms:W3CDTF">2026-07-30T06:17:45Z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