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Conference</w:t>
      </w:r>
      <w:r>
        <w:t xml:space="preserve"> </w:t>
      </w:r>
      <w:r>
        <w:t xml:space="preserve">Paper</w:t>
      </w:r>
    </w:p>
    <w:p>
      <w:pPr>
        <w:pStyle w:val="FirstParagraph"/>
      </w:pPr>
      <w:r>
        <w:t xml:space="preserve">```html</w:t>
      </w:r>
    </w:p>
    <w:bookmarkStart w:id="27" w:name="Xd459322814073087f9e1bef0bc85cce4cbc7dc9"/>
    <w:p>
      <w:pPr>
        <w:pStyle w:val="Heading1"/>
      </w:pPr>
      <w:r>
        <w:t xml:space="preserve">The Strategic Imperative of Data Science in Modern Enterprise Analytics</w:t>
      </w:r>
    </w:p>
    <w:p>
      <w:pPr>
        <w:pStyle w:val="FirstParagraph"/>
      </w:pPr>
      <w:r>
        <w:rPr>
          <w:iCs/>
          <w:i/>
          <w:bCs/>
          <w:b/>
        </w:rPr>
        <w:t xml:space="preserve">Presentation at the International Summit on Technology and Innovation</w:t>
      </w:r>
      <w:r>
        <w:br/>
      </w:r>
      <w:r>
        <w:rPr>
          <w:iCs/>
          <w:i/>
          <w:bCs/>
          <w:b/>
        </w:rPr>
        <w:t xml:space="preserve">Germany Frankfurt, 2023</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role of the Data Scientist in navigating the complex landscape of digital transformation. Focusing specifically on the unique economic and regulatory environment of Germany Frankfurt, we analyze how specialized analytical expertise drives decision-making efficiency, risk mitigation, and competitive advantage. The discussion emphasizes that proficiency in data science is no longer a niche technical skill but a fundamental business competency required to thrive in central Europe’s financial hub.</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rapid proliferation of big data has fundamentally altered the operational strategies of enterprises across the globe. In this context, the Data Scientist emerges as a pivotal figure, bridging the gap between raw information and actionable business intelligence. This paper aims to delineate specific contributions of Data Scientists within high-stakes environments, with particular attention paid to Germany Frankfurt—a city that serves as a crucial nexus for finance, logistics, and technology in Europe.</w:t>
      </w:r>
    </w:p>
    <w:p>
      <w:pPr>
        <w:pStyle w:val="BodyText"/>
      </w:pPr>
      <w:r>
        <w:t xml:space="preserve">Germany Frankfurt is not merely a geographic location; it represents the economic heart of Central Europe. As the host to major financial institutions and emerging tech startups alike, it offers a unique ecosystem where data science intersects with traditional industrial strength. For organizations operating in Germany Frankfurt, leveraging advanced analytics is no longer optional but mandatory for survival.</w:t>
      </w:r>
    </w:p>
    <w:bookmarkEnd w:id="21"/>
    <w:bookmarkStart w:id="22" w:name="the-evolving-role-of-the-data-scientist"/>
    <w:p>
      <w:pPr>
        <w:pStyle w:val="Heading2"/>
      </w:pPr>
      <w:r>
        <w:t xml:space="preserve">2. The Evolving Role of the Data Scientist</w:t>
      </w:r>
    </w:p>
    <w:p>
      <w:pPr>
        <w:pStyle w:val="FirstParagraph"/>
      </w:pPr>
      <w:r>
        <w:t xml:space="preserve">The profile of a Data Scientist has evolved significantly over the past decade. Traditionally focused on statistical analysis and predictive modeling, modern Data Scientists must now possess a holistic understanding of business strategy, data engineering principles, and ethical governance. In Germany Frankfurt specifically, where regulatory compliance is stringent due to both local laws and broader European Union mandates (such as GDPR), this interdisciplinary skill set is paramount.</w:t>
      </w:r>
    </w:p>
    <w:bookmarkEnd w:id="22"/>
    <w:bookmarkStart w:id="23" w:name="application-in-the-german-context"/>
    <w:p>
      <w:pPr>
        <w:pStyle w:val="Heading2"/>
      </w:pPr>
      <w:r>
        <w:t xml:space="preserve">3. Application in the German Context</w:t>
      </w:r>
    </w:p>
    <w:p>
      <w:pPr>
        <w:pStyle w:val="FirstParagraph"/>
      </w:pPr>
      <w:r>
        <w:t xml:space="preserve">The industrial landscape of Germany Frankfurt relies heavily on precision manufacturing, financial services, and logistics. Data Scientists play a vital role in optimizing these sectors through several key applications:</w:t>
      </w:r>
    </w:p>
    <w:p>
      <w:pPr>
        <w:numPr>
          <w:ilvl w:val="0"/>
          <w:numId w:val="1001"/>
        </w:numPr>
        <w:pStyle w:val="Compact"/>
      </w:pPr>
      <w:r>
        <w:rPr>
          <w:bCs/>
          <w:b/>
        </w:rPr>
        <w:t xml:space="preserve">Predictive Maintenance in Manufacturing:</w:t>
      </w:r>
      <w:r>
        <w:t xml:space="preserve"> </w:t>
      </w:r>
      <w:r>
        <w:t xml:space="preserve">Utilizing machine learning algorithms to forecast equipment failures before they occur.</w:t>
      </w:r>
    </w:p>
    <w:p>
      <w:pPr>
        <w:numPr>
          <w:ilvl w:val="0"/>
          <w:numId w:val="1001"/>
        </w:numPr>
        <w:pStyle w:val="Compact"/>
      </w:pPr>
      <w:r>
        <w:rPr>
          <w:bCs/>
          <w:b/>
        </w:rPr>
        <w:t xml:space="preserve">Risk Assessment in Finance:</w:t>
      </w:r>
      <w:r>
        <w:t xml:space="preserve"> </w:t>
      </w:r>
      <w:r>
        <w:t xml:space="preserve">Developing robust models to detect anomalies and potential frauds within transaction data.</w:t>
      </w:r>
    </w:p>
    <w:p>
      <w:pPr>
        <w:numPr>
          <w:ilvl w:val="0"/>
          <w:numId w:val="1001"/>
        </w:numPr>
        <w:pStyle w:val="Compact"/>
      </w:pPr>
      <w:r>
        <w:rPr>
          <w:bCs/>
          <w:b/>
        </w:rPr>
        <w:t xml:space="preserve">Sustainable Logistics Optimization:</w:t>
      </w:r>
      <w:r>
        <w:t xml:space="preserve"> </w:t>
      </w:r>
      <w:r>
        <w:t xml:space="preserve">Employing data-driven route planning and inventory management to reduce carbon footprints, aligning with Germany’s sustainability goals.</w:t>
      </w:r>
    </w:p>
    <w:p>
      <w:pPr>
        <w:pStyle w:val="FirstParagraph"/>
      </w:pPr>
      <w:r>
        <w:t xml:space="preserve">In each of these scenarios, the Data Scientist acts as a catalyst for efficiency. By transforming unstructured data into structured insights, they enable executives in Germany Frankfurt to make evidence-based decisions that drive growth and mitigate risk.</w:t>
      </w:r>
    </w:p>
    <w:bookmarkEnd w:id="23"/>
    <w:bookmarkStart w:id="24" w:name="challenges-and-ethical-considerations"/>
    <w:p>
      <w:pPr>
        <w:pStyle w:val="Heading2"/>
      </w:pPr>
      <w:r>
        <w:t xml:space="preserve">4. Challenges and Ethical Considerations</w:t>
      </w:r>
    </w:p>
    <w:p>
      <w:pPr>
        <w:pStyle w:val="FirstParagraph"/>
      </w:pPr>
      <w:r>
        <w:t xml:space="preserve">The deployment of artificial intelligence (AI) and machine learning models brings forth significant ethical challenges. In Germany Frankfurt, where there is a strong cultural emphasis on data privacy and transparency, Data Scientists must ensure that their algorithms are fair, unbiased, and explainable. The concept of "Explainable AI" (XAI) becomes particularly relevant in this region.</w:t>
      </w:r>
    </w:p>
    <w:p>
      <w:pPr>
        <w:pStyle w:val="BodyText"/>
      </w:pPr>
      <w:r>
        <w:t xml:space="preserve">Furthermore, the scarcity of skilled professionals poses a challenge for organizations striving to build robust data science teams in Germany Frankfurt. Addressing this gap requires collaborative efforts between academia, industry leaders, and government bodies to foster education programs that prepare the next generation of Data Scientists.</w:t>
      </w:r>
    </w:p>
    <w:bookmarkEnd w:id="24"/>
    <w:bookmarkStart w:id="25" w:name="future-directions"/>
    <w:p>
      <w:pPr>
        <w:pStyle w:val="Heading2"/>
      </w:pPr>
      <w:r>
        <w:t xml:space="preserve">5. Future Directions</w:t>
      </w:r>
    </w:p>
    <w:p>
      <w:pPr>
        <w:pStyle w:val="FirstParagraph"/>
      </w:pPr>
      <w:r>
        <w:t xml:space="preserve">The future trajectory of the Data Scientist role points towards deeper integration with real-time analytics and edge computing. As Germany Frankfurt continues to develop its smart city initiatives, there will be an increased demand for professionals capable of analyzing massive datasets generated by IoT devices and urban infrastructure.</w:t>
      </w:r>
    </w:p>
    <w:p>
      <w:pPr>
        <w:pStyle w:val="BodyText"/>
      </w:pPr>
      <w:r>
        <w:t xml:space="preserve">Innovation hubs emerging in Germany Frankfurt are already experimenting with decentralized data markets and blockchain technologies. Data Scientists will need to adapt quickly to these evolving paradigms, ensuring that their technical skills remain cutting-edge while upholding high ethical standards.</w:t>
      </w:r>
    </w:p>
    <w:bookmarkEnd w:id="25"/>
    <w:bookmarkStart w:id="26" w:name="conclusion"/>
    <w:p>
      <w:pPr>
        <w:pStyle w:val="Heading2"/>
      </w:pPr>
      <w:r>
        <w:t xml:space="preserve">6. Conclusion</w:t>
      </w:r>
    </w:p>
    <w:p>
      <w:pPr>
        <w:pStyle w:val="FirstParagraph"/>
      </w:pPr>
      <w:r>
        <w:t xml:space="preserve">In conclusion, the impact of the Data Scientist on modern enterprise operations cannot be overstated. Within the dynamic environment of Germany Frankfurt, where tradition meets technological advancement, these professionals serve as essential architects of digital transformation. As businesses increasingly recognize the value inherent in their data assets, investing in top-tier Data Scientists will remain a strategic priority for sustainable success.</w:t>
      </w:r>
    </w:p>
    <w:p>
      <w:pPr>
        <w:pStyle w:val="BodyText"/>
      </w:pPr>
      <w:r>
        <w:t xml:space="preserve">Future research should focus on longitudinal studies examining the long-term effects of integrating diverse skill sets within Data Science teams operating across various industries in Central Europe. Such insights would further illuminate best practices and enhance our understanding of how analytical expertise drives innovation.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Conference Paper</dc:title>
  <dc:creator/>
  <dc:language>en</dc:language>
  <cp:keywords/>
  <dcterms:created xsi:type="dcterms:W3CDTF">2026-07-29T06:55:13Z</dcterms:created>
  <dcterms:modified xsi:type="dcterms:W3CDTF">2026-07-29T06:55:13Z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