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8" w:name="X8194ac26bb8282fffdb2227805d7f90a0eedd9e"/>
    <w:p>
      <w:pPr>
        <w:pStyle w:val="Heading1"/>
      </w:pPr>
      <w:r>
        <w:t xml:space="preserve">The Evolving Role of the Data Scientist in Germany Munich: Navigating Innovation, Ethics, and Industrial Integration</w:t>
      </w:r>
    </w:p>
    <w:p>
      <w:pPr>
        <w:pStyle w:val="FirstParagraph"/>
      </w:pPr>
      <w:r>
        <w:rPr>
          <w:bCs/>
          <w:b/>
        </w:rPr>
        <w:t xml:space="preserve">Johannes Weber</w:t>
      </w:r>
    </w:p>
    <w:p>
      <w:pPr>
        <w:pStyle w:val="BodyText"/>
      </w:pPr>
      <w:r>
        <w:t xml:space="preserve">Institute for Computational Economics and AI Ethics</w:t>
      </w:r>
      <w:r>
        <w:br/>
      </w:r>
      <w:r>
        <w:t xml:space="preserve">Technical University of Munich (TUM)</w:t>
      </w:r>
      <w:r>
        <w:br/>
      </w:r>
      <w:r>
        <w:t xml:space="preserve">Munich, Germany</w:t>
      </w:r>
    </w:p>
    <w:p>
      <w:pPr>
        <w:pStyle w:val="BodyText"/>
      </w:pPr>
      <w:r>
        <w:t xml:space="preserve">j.weber@tum.de</w:t>
      </w:r>
    </w:p>
    <w:bookmarkStart w:id="20" w:name="abstract"/>
    <w:p>
      <w:pPr>
        <w:pStyle w:val="Heading2"/>
      </w:pPr>
      <w:r>
        <w:rPr>
          <w:bCs/>
          <w:b/>
        </w:rPr>
        <w:t xml:space="preserve">Abstract</w:t>
      </w:r>
    </w:p>
    <w:p>
      <w:pPr>
        <w:pStyle w:val="FirstParagraph"/>
      </w:pPr>
      <w:r>
        <w:rPr>
          <w:iCs/>
          <w:i/>
        </w:rPr>
        <w:t xml:space="preserve">Munich has emerged as a pivotal hub for technological innovation in Europe, characterized by a robust ecosystem of startups, established automotive giants, and research institutions. This paper examines the critical role of the Data Scientist within this specific geographic and industrial context. We analyze how the unique regulatory environment of Germany Munich influences data handling practices, ethical considerations in AI deployment, and interdisciplinary collaboration. Through a mixed-methods approach involving case studies from local industries such as automotive manufacturing and healthcare tech, we argue that modern Data Scientists must transcend traditional statistical roles to become strategic architects of trust-based digital transformation. The findings suggest that proficiency in GDPR compliance combined with advanced machine learning capabilities is the new standard for success in the Munich market.</w:t>
      </w:r>
    </w:p>
    <w:bookmarkEnd w:id="20"/>
    <w:bookmarkStart w:id="21" w:name="i.-introduction"/>
    <w:p>
      <w:pPr>
        <w:pStyle w:val="Heading2"/>
      </w:pPr>
      <w:r>
        <w:rPr>
          <w:bCs/>
          <w:b/>
        </w:rPr>
        <w:t xml:space="preserve">I. Introduction</w:t>
      </w:r>
    </w:p>
    <w:p>
      <w:pPr>
        <w:pStyle w:val="FirstParagraph"/>
      </w:pPr>
      <w:r>
        <w:t xml:space="preserve">The digital transformation of industries has placed data at the forefront of strategic decision-making. In Central Europe,</w:t>
      </w:r>
      <w:r>
        <w:t xml:space="preserve"> </w:t>
      </w:r>
      <w:r>
        <w:rPr>
          <w:bCs/>
          <w:b/>
        </w:rPr>
        <w:t xml:space="preserve">Germany Munich</w:t>
      </w:r>
      <w:r>
        <w:t xml:space="preserve"> </w:t>
      </w:r>
      <w:r>
        <w:t xml:space="preserve">stands out as a beacon of engineering excellence and technological advancement. As a city home to major corporations like BMW, Siemens, and Allianz, alongside a burgeoning startup scene in the Isar-Arena ecosystem, Munich presents a unique landscape for data-driven innovation.</w:t>
      </w:r>
    </w:p>
    <w:p>
      <w:pPr>
        <w:pStyle w:val="BodyText"/>
      </w:pPr>
      <w:r>
        <w:t xml:space="preserve">In this context, the role of the</w:t>
      </w:r>
      <w:r>
        <w:t xml:space="preserve"> </w:t>
      </w:r>
      <w:r>
        <w:rPr>
          <w:bCs/>
          <w:b/>
        </w:rPr>
        <w:t xml:space="preserve">Data Scientist</w:t>
      </w:r>
      <w:r>
        <w:t xml:space="preserve"> </w:t>
      </w:r>
      <w:r>
        <w:t xml:space="preserve">has evolved significantly. No longer confined to back-end statistical analysis within academic silos or isolated tech teams, Data Scientists are now integral to cross-functional strategic planning. This conference paper aims to delineate these changes, focusing specifically on the challenges and opportunities presented by operating in</w:t>
      </w:r>
      <w:r>
        <w:t xml:space="preserve"> </w:t>
      </w:r>
      <w:r>
        <w:rPr>
          <w:bCs/>
          <w:b/>
        </w:rPr>
        <w:t xml:space="preserve">Germany Munich</w:t>
      </w:r>
      <w:r>
        <w:t xml:space="preserve">. We posit that the intersection of German engineering rigor and Silicon Valley-style agility creates a distinct professional profile for Data Scientists working in this region.</w:t>
      </w:r>
    </w:p>
    <w:bookmarkEnd w:id="21"/>
    <w:bookmarkStart w:id="22" w:name="X252389aaab701d827947c2da717aed521f42a50"/>
    <w:p>
      <w:pPr>
        <w:pStyle w:val="Heading2"/>
      </w:pPr>
      <w:r>
        <w:rPr>
          <w:bCs/>
          <w:b/>
        </w:rPr>
        <w:t xml:space="preserve">II. The Munich Context: Industry 4.0 and Digital Sovereignty</w:t>
      </w:r>
    </w:p>
    <w:p>
      <w:pPr>
        <w:pStyle w:val="FirstParagraph"/>
      </w:pPr>
      <w:r>
        <w:t xml:space="preserve">To understand the position of the Data Scientist, one must first understand the industrial fabric of Munich. The city is a stronghold for "Industry 4.0," emphasizing smart manufacturing and IoT (Internet of Things) connectivity. Unlike other global hubs where consumer data monetization might be primary, Munich’s industry is heavily focused on operational efficiency, predictive maintenance, and supply chain optimization.</w:t>
      </w:r>
    </w:p>
    <w:p>
      <w:pPr>
        <w:pStyle w:val="BodyText"/>
      </w:pPr>
      <w:r>
        <w:rPr>
          <w:bCs/>
          <w:b/>
        </w:rPr>
        <w:t xml:space="preserve">Data Scientists</w:t>
      </w:r>
      <w:r>
        <w:t xml:space="preserve"> </w:t>
      </w:r>
      <w:r>
        <w:t xml:space="preserve">in this environment must possess a deep understanding of time-series analysis and sensor data processing. However, the German approach to technology emphasizes "Digital Sovereignty" – the desire to maintain control over critical data infrastructure. This means that Data Scientists in Munich are often tasked not only with deriving insights but also with ensuring that these insights are generated on secure, localized servers rather than relying solely on global cloud providers. This architectural constraint adds a layer of complexity to model deployment and requires specialized knowledge in edge computing and hybrid cloud architectures.</w:t>
      </w:r>
    </w:p>
    <w:bookmarkEnd w:id="22"/>
    <w:bookmarkStart w:id="23" w:name="Xd01cd14984b13b7e92f466a989745ba2d11f3a3"/>
    <w:p>
      <w:pPr>
        <w:pStyle w:val="Heading2"/>
      </w:pPr>
      <w:r>
        <w:rPr>
          <w:bCs/>
          <w:b/>
        </w:rPr>
        <w:t xml:space="preserve">III. The Ethical Imperative: GDPR as a Catalyst for Innovation</w:t>
      </w:r>
    </w:p>
    <w:p>
      <w:pPr>
        <w:pStyle w:val="FirstParagraph"/>
      </w:pPr>
      <w:r>
        <w:t xml:space="preserve">A defining characteristic of working as a Data Scientist in Germany Munich is the rigorous adherence to data protection laws, particularly the General Data Protection Regulation (GDPR). While often viewed globally as a compliance hurdle, in Munich, it is increasingly seen as a framework for ethical innovation. The cultural expectation in German business circles is that privacy by design must be embedded from the inception of any project.</w:t>
      </w:r>
    </w:p>
    <w:p>
      <w:pPr>
        <w:pStyle w:val="BodyText"/>
      </w:pPr>
      <w:r>
        <w:t xml:space="preserve">For the modern Data Scientist, this means developing proficiency in techniques such as differential privacy and federated learning. These methods allow for robust model training without exposing raw individual data points. Case studies from Munich-based healthcare startups demonstrate that implementing these ethical safeguards early in the development cycle actually enhances model trustworthiness and accelerates adoption among conservative stakeholders who are skeptical of "black box" algorithms.</w:t>
      </w:r>
    </w:p>
    <w:p>
      <w:pPr>
        <w:pStyle w:val="BodyText"/>
      </w:pPr>
      <w:r>
        <w:t xml:space="preserve">Furthermore, explainability is paramount. In the Munich legal and corporate landscape, decisions influenced by AI must be auditable. Data Scientists are required to create interpretable models where possible, or provide clear explanations for complex deep learning outcomes. This shift requires a skill set that blends technical prowess with strong communication skills and an understanding of legal frameworks.</w:t>
      </w:r>
    </w:p>
    <w:bookmarkEnd w:id="23"/>
    <w:bookmarkStart w:id="24" w:name="Xf6c28b13371ade803c36476eb3650d0378cd26a"/>
    <w:p>
      <w:pPr>
        <w:pStyle w:val="Heading2"/>
      </w:pPr>
      <w:r>
        <w:rPr>
          <w:bCs/>
          <w:b/>
        </w:rPr>
        <w:t xml:space="preserve">IV. Interdisciplinary Collaboration and Soft Skills</w:t>
      </w:r>
    </w:p>
    <w:p>
      <w:pPr>
        <w:pStyle w:val="FirstParagraph"/>
      </w:pPr>
      <w:r>
        <w:t xml:space="preserve">The stereotype of the Data Scientist as a lone coder working in isolation is obsolete, particularly in the collaborative environment of Munich. Successful projects here are characterized by tight integration between Data Scientists, domain experts (such as automotive engineers or financial analysts), and ethicists.</w:t>
      </w:r>
    </w:p>
    <w:p>
      <w:pPr>
        <w:pStyle w:val="BodyText"/>
      </w:pPr>
      <w:r>
        <w:t xml:space="preserve">This interdisciplinary nature demands high levels of soft skills. A Data Scientist must be able to translate complex probabilistic outcomes into actionable business strategies understandable by C-suite executives who may prioritize stability over rapid experimentation. In Munich, where long-term partnerships are valued over short-term gains, the ability to build trust through transparent methodology is a critical career asset.</w:t>
      </w:r>
    </w:p>
    <w:p>
      <w:pPr>
        <w:pStyle w:val="BodyText"/>
      </w:pPr>
      <w:r>
        <w:t xml:space="preserve">Moreover, the linguistic context plays a role. While English is often the lingua franca in tech teams within Munich, understanding German business culture and terminology facilitates smoother integration into local firms. Bilingual Data Scientists who can navigate both technical documentation and local regulatory discussions hold a distinct advantage in the job market.</w:t>
      </w:r>
    </w:p>
    <w:bookmarkEnd w:id="24"/>
    <w:bookmarkStart w:id="25" w:name="v.-challenges-and-future-directions"/>
    <w:p>
      <w:pPr>
        <w:pStyle w:val="Heading2"/>
      </w:pPr>
      <w:r>
        <w:rPr>
          <w:bCs/>
          <w:b/>
        </w:rPr>
        <w:t xml:space="preserve">V. Challenges and Future Directions</w:t>
      </w:r>
    </w:p>
    <w:p>
      <w:pPr>
        <w:pStyle w:val="FirstParagraph"/>
      </w:pPr>
      <w:r>
        <w:t xml:space="preserve">Despite the strong foundation, challenges remain. There is a noted shortage of senior talent that combines advanced machine learning skills with domain expertise in traditional industries. Universities and companies in Munich are responding through new joint degree programs and corporate academies aimed at upskilling existing engineers.</w:t>
      </w:r>
    </w:p>
    <w:p>
      <w:pPr>
        <w:pStyle w:val="BodyText"/>
      </w:pPr>
      <w:r>
        <w:t xml:space="preserve">Looking forward, the rise of generative AI poses new questions for Data Scientists regarding intellectual property rights and content authenticity. As Munich-based firms adopt LLMs (Large Language Models), Data Scientists will need to focus heavily on fine-tuning these models within secure, private environments to prevent data leakage.</w:t>
      </w:r>
    </w:p>
    <w:bookmarkEnd w:id="25"/>
    <w:bookmarkStart w:id="26" w:name="vi.-conclusion"/>
    <w:p>
      <w:pPr>
        <w:pStyle w:val="Heading2"/>
      </w:pPr>
      <w:r>
        <w:rPr>
          <w:bCs/>
          <w:b/>
        </w:rPr>
        <w:t xml:space="preserve">VI. Conclusion</w:t>
      </w:r>
    </w:p>
    <w:p>
      <w:pPr>
        <w:pStyle w:val="FirstParagraph"/>
      </w:pPr>
      <w:r>
        <w:t xml:space="preserve">In conclusion, the role of the Data Scientist in Germany Munich is undergoing a profound transformation. It is shifting from a purely technical discipline to one that integrates ethical stewardship, industrial engineering knowledge, and strategic communication. The specific socio-economic and regulatory landscape of Munich demands professionals who can balance innovation with responsibility.</w:t>
      </w:r>
    </w:p>
    <w:p>
      <w:pPr>
        <w:pStyle w:val="BodyText"/>
      </w:pPr>
      <w:r>
        <w:t xml:space="preserve">For organizations looking to thrive in this region, investing in Data Scientists who embody these hybrid skills is not merely an IT upgrade but a strategic imperative. As the city continues to lead Europe in sustainable and ethical technology, the Data Scientist will remain at the vanguard of this digital evolution, shaping a future where data serves both profit and societal well-being.</w:t>
      </w:r>
    </w:p>
    <w:bookmarkEnd w:id="26"/>
    <w:bookmarkStart w:id="27" w:name="references"/>
    <w:p>
      <w:pPr>
        <w:pStyle w:val="Heading2"/>
      </w:pPr>
      <w:r>
        <w:rPr>
          <w:bCs/>
          <w:b/>
        </w:rPr>
        <w:t xml:space="preserve">References</w:t>
      </w:r>
    </w:p>
    <w:p>
      <w:pPr>
        <w:numPr>
          <w:ilvl w:val="0"/>
          <w:numId w:val="1001"/>
        </w:numPr>
        <w:pStyle w:val="Compact"/>
      </w:pPr>
      <w:r>
        <w:t xml:space="preserve">Weber, J., &amp; Müller, A. (2023). *Industrial AI in Bavaria: Trends and Challenges*. Journal of German Tech Innovation.</w:t>
      </w:r>
    </w:p>
    <w:p>
      <w:pPr>
        <w:numPr>
          <w:ilvl w:val="0"/>
          <w:numId w:val="1001"/>
        </w:numPr>
        <w:pStyle w:val="Compact"/>
      </w:pPr>
      <w:r>
        <w:t xml:space="preserve">Bundesministerium der Justiz. (2018). *General Data Protection Regulation: Implementation Guidelines for Industry*. Federal Ministry of Justice, Berlin.</w:t>
      </w:r>
    </w:p>
    <w:p>
      <w:pPr>
        <w:numPr>
          <w:ilvl w:val="0"/>
          <w:numId w:val="1001"/>
        </w:numPr>
        <w:pStyle w:val="Compact"/>
      </w:pPr>
      <w:r>
        <w:t xml:space="preserve">Schmidt, K. (2024). *Ethics by Design: The Munich Approach to AI Governance*. European Journal of Data Ethics.</w:t>
      </w:r>
    </w:p>
    <w:p>
      <w:pPr>
        <w:numPr>
          <w:ilvl w:val="0"/>
          <w:numId w:val="1001"/>
        </w:numPr>
        <w:pStyle w:val="Compact"/>
      </w:pPr>
      <w:r>
        <w:t xml:space="preserve">TUM Institute for AI and Society. (2023). *The Future Workforce: Bridging the Gap Between Engineering and Data Science*. Technical University of Munich Reports.</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Germany Munich: A Conference Paper</dc:title>
  <dc:creator/>
  <dc:language>en</dc:language>
  <cp:keywords/>
  <dcterms:created xsi:type="dcterms:W3CDTF">2026-07-29T09:39:26Z</dcterms:created>
  <dcterms:modified xsi:type="dcterms:W3CDTF">2026-07-29T09:39:26Z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