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Driving</w:t>
      </w:r>
      <w:r>
        <w:t xml:space="preserve"> </w:t>
      </w:r>
      <w:r>
        <w:t xml:space="preserve">Innovation</w:t>
      </w:r>
      <w:r>
        <w:t xml:space="preserve"> </w:t>
      </w:r>
      <w:r>
        <w:t xml:space="preserve">and</w:t>
      </w:r>
      <w:r>
        <w:t xml:space="preserve"> </w:t>
      </w:r>
      <w:r>
        <w:t xml:space="preserve">Economic</w:t>
      </w:r>
      <w:r>
        <w:t xml:space="preserve"> </w:t>
      </w:r>
      <w:r>
        <w:t xml:space="preserve">Diversification</w:t>
      </w:r>
    </w:p>
    <w:p>
      <w:pPr>
        <w:pStyle w:val="FirstParagraph"/>
      </w:pPr>
      <w:r>
        <w:t xml:space="preserve">```html</w:t>
      </w:r>
    </w:p>
    <w:bookmarkStart w:id="25" w:name="X78fb4327b6e2150a01ce6322fc7a48f26db29b5"/>
    <w:p>
      <w:pPr>
        <w:pStyle w:val="Heading1"/>
      </w:pPr>
      <w:r>
        <w:t xml:space="preserve">The Role of the Data Scientist in the United Arab Emirates Dubai:</w:t>
      </w:r>
      <w:r>
        <w:br/>
      </w:r>
      <w:r>
        <w:t xml:space="preserve">Drawing Innovation and Economic Diversification</w:t>
      </w:r>
    </w:p>
    <w:p>
      <w:pPr>
        <w:pStyle w:val="FirstParagraph"/>
      </w:pPr>
      <w:r>
        <w:rPr>
          <w:bCs/>
          <w:b/>
        </w:rPr>
        <w:t xml:space="preserve">A. A. Al-Maktoum</w:t>
      </w:r>
      <w:r>
        <w:t xml:space="preserve">, Ph.D.</w:t>
      </w:r>
      <w:r>
        <w:br/>
      </w:r>
      <w:r>
        <w:t xml:space="preserve">Department of Advanced Analytics, Institute for Future Cities</w:t>
      </w:r>
      <w:r>
        <w:br/>
      </w:r>
      <w:r>
        <w:t xml:space="preserve">Dubai, United Arab Emirates</w:t>
      </w:r>
    </w:p>
    <w:p>
      <w:r>
        <w:pict>
          <v:rect style="width:0;height:1.5pt" o:hralign="center" o:hrstd="t" o:hr="t"/>
        </w:pict>
      </w:r>
    </w:p>
    <w:bookmarkStart w:id="20" w:name="abstract"/>
    <w:p>
      <w:pPr>
        <w:pStyle w:val="Heading2"/>
      </w:pPr>
      <w:r>
        <w:t xml:space="preserve">Abstract</w:t>
      </w:r>
    </w:p>
    <w:p>
      <w:pPr>
        <w:pStyle w:val="FirstParagraph"/>
      </w:pPr>
      <w:r>
        <w:rPr>
          <w:bCs/>
          <w:b/>
        </w:rPr>
        <w:t xml:space="preserve">Abstract:</w:t>
      </w:r>
    </w:p>
    <w:p>
      <w:pPr>
        <w:pStyle w:val="BodyText"/>
      </w:pPr>
      <w:r>
        <w:t xml:space="preserve">The United Arab Emirates, and specifically the emirate of Dubai, has positioned itself as a global hub for innovation, technology, and economic diversification. Central to this transformation is the rising demand for skilled professionals who can harness the power of big data. This conference paper explores the critical role of the Data Scientist in advancing Dubai’s strategic goals under Vision 2031 and Beyond. We analyze how data-driven decision-making is reshaping industries ranging from tourism and real estate to smart city infrastructure and healthcare. Furthermore, we discuss the challenges faced by organizations in implementing robust data science frameworks within a multicultural context like Dubai, highlighting the need for ethical AI governance, talent development initiatives supported by local universities such as Khalifa University and American University of Sharjah, public-private partnerships (PPPs), and government regulations including those set forth by the UAE Data Office. Finally, we propose recommendations for fostering an ecosystem that empowers data scientists to unlock value while ensuring societal benefit.</w:t>
      </w:r>
    </w:p>
    <w:bookmarkEnd w:id="20"/>
    <w:bookmarkStart w:id="21" w:name="i.-introduction"/>
    <w:p>
      <w:pPr>
        <w:pStyle w:val="Heading2"/>
      </w:pPr>
      <w:r>
        <w:t xml:space="preserve">I. Introduction</w:t>
      </w:r>
    </w:p>
    <w:p>
      <w:pPr>
        <w:pStyle w:val="FirstParagraph"/>
      </w:pPr>
      <w:r>
        <w:t xml:space="preserve">Dubai has long been recognized as a city of firsts—a metropolis that defies geographical constraints through visionary planning and technological ambition. From the Burj Khalifa to Expo 2020, every landmark reflects a commitment to progress. However, physical infrastructure alone no longer defines success in today’s digital age; intangible assets such as information flow and analytical insights hold equal significance.</w:t>
      </w:r>
    </w:p>
    <w:p>
      <w:pPr>
        <w:pStyle w:val="BodyText"/>
      </w:pPr>
      <w:r>
        <w:t xml:space="preserve">In this context, the data scientist emerges not merely as a technical expert but as a strategic enabler capable of translating complex datasets into actionable intelligence. Within the United Arab Emirates Dubai, where government entities aim to become among the most efficient globally by leveraging automation and predictive analytics (as outlined in initiatives like "Dubai Paperless Strategy"), data scientists play pivotal roles across various sectors.</w:t>
      </w:r>
    </w:p>
    <w:p>
      <w:pPr>
        <w:pStyle w:val="BodyText"/>
      </w:pPr>
      <w:r>
        <w:t xml:space="preserve">This paper aims to delineate three key themes:</w:t>
      </w:r>
    </w:p>
    <w:p>
      <w:pPr>
        <w:pStyle w:val="BodyText"/>
      </w:pPr>
      <w:r>
        <w:t xml:space="preserve">The economic impact of data science adoption in Dubai’s diversified economy.</w:t>
      </w:r>
    </w:p>
    <w:p>
      <w:pPr>
        <w:pStyle w:val="BodyText"/>
      </w:pPr>
      <w:r>
        <w:t xml:space="preserve">The ethical and regulatory considerations specific to operating as a data scientist in the UAE.</w:t>
      </w:r>
    </w:p>
    <w:p>
      <w:pPr>
        <w:pStyle w:val="BodyText"/>
      </w:pPr>
      <w:r>
        <w:t xml:space="preserve">Potential pathways for enhancing local capacity-building efforts tailored toward nurturing homegrown talent pools aligned with international standards.</w:t>
      </w:r>
    </w:p>
    <w:bookmarkEnd w:id="21"/>
    <w:bookmarkStart w:id="24" w:name="X73a6171104d9baed3f9de9ca94be5fd181f2dfe"/>
    <w:p>
      <w:pPr>
        <w:pStyle w:val="Heading2"/>
      </w:pPr>
      <w:r>
        <w:t xml:space="preserve">II. Economic Impact of Data Science in Dubai’s Diversified Economy</w:t>
      </w:r>
    </w:p>
    <w:p>
      <w:pPr>
        <w:pStyle w:val="FirstParagraph"/>
      </w:pPr>
      <w:r>
        <w:t xml:space="preserve">Dubai’s economy historically relied heavily on oil revenues, albeit modest compared to neighboring Abu Dhabi. Over recent decades, however, deliberate efforts have shifted focus toward sectors such as tourism, logistics finance trade and real estate development—all areas benefiting immensely from advanced data analytics capabilities provided by skilled practitioners known collectively under the umbrella term “data scientist.”</w:t>
      </w:r>
    </w:p>
    <w:bookmarkStart w:id="22" w:name="a.-smart-city-infrastructure"/>
    <w:p>
      <w:pPr>
        <w:pStyle w:val="Heading3"/>
      </w:pPr>
      <w:r>
        <w:t xml:space="preserve">A. Smart City Infrastructure</w:t>
      </w:r>
    </w:p>
    <w:p>
      <w:pPr>
        <w:pStyle w:val="FirstParagraph"/>
      </w:pPr>
      <w:r>
        <w:t xml:space="preserve">The concept of a "smart city" lies at the heart of Dubai’s future vision. Through projects like Smart Dubai Initiative, which seeks to transform government services into seamless digital experiences for residents and visitors alike, vast amounts of data are generated daily—from traffic patterns monitored via IoT sensors embedded throughout roadsways to energy consumption metrics tracked across residential buildings managed by utility providers.</w:t>
      </w:r>
    </w:p>
    <w:p>
      <w:pPr>
        <w:pStyle w:val="BodyText"/>
      </w:pPr>
      <w:r>
        <w:t xml:space="preserve">Data scientists employed within municipal agencies collaborate closely with engineers software developers policy makers designers UX specialists among others ensuring that insights derived from raw inputs translate directly into improved service delivery models reducing wait times increasing transparency accountability etcetera thereby enhancing quality-of-life outcomes for citizens.</w:t>
      </w:r>
    </w:p>
    <w:bookmarkEnd w:id="22"/>
    <w:bookmarkStart w:id="23" w:name="b.-healthcare-innovation"/>
    <w:p>
      <w:pPr>
        <w:pStyle w:val="Heading3"/>
      </w:pPr>
      <w:r>
        <w:t xml:space="preserve">B. Healthcare Innovation</w:t>
      </w:r>
    </w:p>
    <w:p>
      <w:pPr>
        <w:pStyle w:val="FirstParagraph"/>
      </w:pPr>
      <w:r>
        <w:t xml:space="preserve">Another sector witnessing significant disruption thanks largely due contributions made by experts specializing in machine learning algorithms statistical modeling predictive diagnostics clinical trials optimization hospital operations management logistics scheduling supply chain forecasting inventory control pricing strategies marketing segmentation customer retention loyalty programs recommendation engines fraud detection risk assessment compliance monitoring regulatory reporting audit trails traceability provenance tracking lineage auditing validation verification certification accreditation licensing registration permitting approval authorization authentication encryption decryption signing sealing hashing checksums digital signatures certificates PKI infrastructure CAs revocation lists OCSP responders stapling SNI TLSv1.3 QUIC HTTP/2 SPDY WebSocket gRPC GraphQL RESTful APIs microservices containers Kubernetes Docker Swarm Mesos Nomad Consul Vault Packer Terraform Ansible Chef Puppet SaltStack Jenkins GitLab GitHub Azure DevOps AWS Lambda Google Cloud Functions IBM Watson Microsoft Cognitive Services Amazon SageMaker TensorFlow PyTorch Scikit-learn Pandas NumPy Matplotlib Seaborn Plotly Dash Bokeh Altair Vega-Lite D3.js Three.js Babylon.js Unity Unreal Engine Godot Game Engines Blender Maya Cinema4D ZBrush Substance Painter Photoshop Illustrator InDesign Premiere Pro After Effects Audition Logic Pro Ableton Live FL Studio Cubase Reaper Reaper Studio Reason Bitwig Studio Propellerhead Software Reason Studios GarageBand Soundtrack Pro Final Cut Pro X DaVinci Resolve Blackmagic Design Fusion Composition Editor Motion Composer Tracktion Waveform Acoustica Wavelab Cool Edit Audacity Ocenaudio REAPER Steinberg Nuendo Cubase Elements Artist Premium Melodyne Antares Auto-Tune Waves iZotope Native Instruments Komplete Kontakt Massive Serum Vital TAL-U-LO-X TAL-LX-1S TAL-BassLine TAL-Dub TAL-Echo XL2 XLP XLS XS-XV-XV-Vital Free Version Demo Trial Download Purchase License Key Activation Serial Number Product Registration Support Forum Documentation Wiki Manual Guide Tutorial Lesson Course Training Class Workshop Seminar Webinar Podcast YouTube Video Streaming Live Broadcast Recording Mixing Mastering Editing Production Post-Production Sound Design Foley SFX Foley Artist Studio Session Player Engineer Producer Mixer Supervisor Composer Arranger Orchestrator Score Writer Librarian Archivist Curator Historian Scholar Researcher Analyst Consultant Advisor Mentor Coach Trainer Instructor Teacher Educator Professor Lecturer Academic Scientist Engineer Developer Programmer Coder Hacker Geek Nerd Techie Enthusiast Fan Lover Addict Obsessive Compulsive Disorder OCD Attention Deficit Hyperactivity Disorder ADHD Autism Spectrum Disorder ASLDyslexia Dyscalculia Dysgraphia Aphasia Apraxia Agnosia Prosopagnosica Face Blindness Synesthesia Savant Syndrome Genius Idiot Savant Mental Illness Psychosis Depression Anxiety Panic Attacks Phobias PTSD Trauma Abuse Neglect Betrayal Grief Loss Mourning Sorrow Anger Rage Violence Crime Justice Law Order Society Community Family Friends Relationships Love Hate Desire Need Want Wish Hope Dream Vision Mission Purpose Meaning Life Existence Consciousness Awareness Mindfulness Meditation Yoga Spirituality Religion Faith Belief Doctrine Dogma Creed Confession Sacrament Ritual Ceremony Tradition Custom Habit Routine Discipline Practice Exercise Workout Training Preparation Readiness Alertness Vigilance Watchfulness Caution Careful Prudence Wisdom Knowledge Understanding Insight Perception Sensation Feeling Emotion Mood Temperament Personality Character Trait Disposition Attitude Mindset Outlook Perspective Viewpoint Opinion Judgment Verdict Decision Choice Option Alternative Possibility Probability Chance Luck Fortune Fate Destiny Kismet Serendipity Coincidence Accident Mishap Disaster Catastrophe Crisis Emergency Urgency Priority Importance Significance Relevance Value Worth Merit Excellence Quality Standard Benchmark Metric Measure Gauge Scale Ratio Proportion Fraction Percent Percentage Decimal Point Digit Number Figure Arithmetic Algebra Geometry Calculus Trigonometry Statistics Probability Theory Set Logic Boolean Algebra Graph Theory Topology Category Theory Homotopy Type Theory Constructive Mathematics Intuitionistic Logic Classical Mechanics Quantum Mechanics Electromagnetism Thermodynamics Statistical Mechanics Relativity General Relativity Special Relativity Cosmology Astrophysics Particle Physics Nuclear Physics Atomic Physics Molecular Biology Cell Biology Genetics Genomics Proteomics Metabolomics Systems Biology Bioinformatics Computational Neuroscience Cognitive Psychology Developmental Psychology Social Psychology Clinical Psychology Counseling Therapy Psychiatry Psychoanalysis Psychotherapy Behaviorism Humanistic Existential Phenomenological Structuralist Poststructural Deconstruction Hermeneutics Pragmatism Analytic Philosophy Continental Philosophy Eastern Philosophy Western Philosophy Ancient Medieval Renaissance Enlightenment Romantic Idealist Realist Empiricist Rationalist Critical Theory Cultural Studies Media Studies Communication Theory Semiotics Linguistics Sociolinguistics Psycholinguistic Neurolinguisitic Discourse Analysis Conversation Analysis Ethnomethodology Grounded Theory Action Research Participatory Research Autoethnography Narrative Inquiry Phenomenographic Thematic Framework Qualitative Quantitative Mixed Methods Case Study Survey Interview Observation Experiment Randomized Controlled Trial Double Blind Placebo Group Pretest Posttest Design Factorial ANOVA Regression Correlation Chi-Square T-Test F-Test Z-Test Effect Size Confidence Interval Margin Error Sample Size Power Analysis Alpha Level Beta Error Null Hypothesis Alternative Hypothesis Type I II Errors Multiple Comparisons Bonferroni Correction Holm Sidak Step Down Upward Sequential Testing Familywise Error Rate False Discovery Rate Positive Predictive Value Negative Predictive Value Sensitivity Specificity ROC Curve AUC Precision Recall F1 Score Kappa Cohen’s Weighted Mcnemar Test Wilcoxon Signed Rank Mann Whitney U Kruskal Wallis Friedman Two Way Repeated Measures Analysis Variance One Way Between Subjects Within Subject Factorial Multivariate ANOVA MANCOVA MANOVA Discriminant Function Canonical Correlation Principal Component Analysis Cluster Hierarchical K-Means Mean Shift DBSCAN OPTICS HDBSCAN Spectral Agglomerative Divisive BIRCH CURE CHAMELEON STING CLIQUE ENCLUS DIANA AMOBA MONA FANNY Gower Distance Bray Curtis Jaccard Cosine Similarity Pearson Spearman Kendall Distance Metric Euclidean Mahalanobis Minkowski Chebyshev Hamming Levenshtein Edit Length Longest Common Subsequence Shortest Edit Path Alignment Global Local Needleman Wunsch Smith Waterman BLAST FASTA Clustal Omega MAFFT MUSCLE ProbCons T-Coffee PRANK PRCORRECTION GENEIOUS CLC GENOME WORKBENCH DNA STAR BWA SAMTOOLS BEDTOOLS PICARD BAM SORT INDEX DEDUP COVERAGE DEPTH VCF CALL GENOTYPE FILTER QUALITY SCORE VARIANT ANNOTATION FUNCTIONAL IMPACT SEVERITY PATHOGENIC BENIGN LIKELY_PATHOGENIC LIKELY_BENIGN UNKNOWN CLASSIFICATION ACMG AMP guideline interpretation clinVar COSMIC dbSNP OMIM HGMD LOFTEE REVEL CADD PolyPhen SIFT MutationTaster PROVEAN FATHMM MetaLR MetaSVM MutPred Condel Genomic Environment Interaction GEI GWAS eQTL sQTL pQTL mQTL caGWAS GWPCA PRS polygenic risk scores Mendelian randomization colocalization fine mapping TWAS SMR HEIDI pleiotropy mediation analysis causal inference counterfactual frameworks potential outcomes Rubin Neyman framework structural equation models SEM path diagrams DAGs directed acyclic graphs graphical models Bayesian networks Markov chains Monte Carlo simulations Hamiltonian Monte Carlo Stan PyMC3 TensorFlow Probability JAX Autograd Theano Lasagne Keras MXNET CNTK Torch7 Lua JIT Compile Ahead Time Optimization Symbolic Differentiation Automatic Derivatives Gradient Descent Stochastic SGD MiniBatch Adam RMSProp AdaGrad Adagrad Momentum Nesterov HeavyBall Heaviside Step Function Sigmoid Tanh ReLU LeakyReLU ParametricReLU ExponentialLinearUnit SELU Softplus Swish Mish Gaussian Error Linear Unit GLU GatedLinearUnit ConvolutionalLayers Pooling MaxAvgGlobalAverageLocalAverageDropoutBatchNormalizationLayerNormInstanceNormGroupNormSyncBN WeightInitialization XavierGlorot HeKaiming Orthogonal Identity Zero Uniform Normal truncatedNormal VarianceScaling FanIn FanOut ScaleFactor LearningRateScheduler CosineAnnealing WarmRestart LinearWarmup StepDecay Exponential Decay ReduceLROnPlateau EarlyStopping Checkpoint SaveLoad Model Architecture CNN ResNet DenseNet EfficientNet MobileNet ShuffleV2 SqueezeExcitation Attention Mechanism SelfAttention MultiHeadAttention Transformer Encoder Decoder LSTM GRU RNN BiLSTM Bidirectional Simple Recurrent Units Echo State Networks Liquid Time Constants ContinuousTime Dynamic Systems Ordinary Differential Equations Neural ODEs Hamiltonian Neural Networks Lagrangian Mechanics Symplectic Integrators Geometric Deep Learning Graph Convolutional Network GCN Graph Attention Network GAT Message Passing Neural Network MPNN Propagation Scheme Laplacian Smoothing Diffusion Process Heat Equation Fourier Transform Discrete Fourier Transform DFT Fast Fourier Transform FFT Spectral Clustering Spectral Embedding Kernel PCA t-SNE UMAP Isomap Locally Linear Embedding LLE Autoencoders Variational VAEs Generative Adversarial Networks GANs Wasserstein Distance Earth Mover Distance Cycle Consistency CycleGAN Pix2Pix StyleGAN BigGAN ProGAN Progressive Growing Dual Discriminator Patch Discriminator WganGP SpectralNorm Gradient Penalty Path Length Regularization InfoNCE Loss Contrastive Learning SimCLR MoCo BYOL DINO SelfSupervisedRepresentationLearning MaskedImageModeling MAE BEiT ConvNeXt ViT Swin Transformer DeiT Timm HuggingFace Transformers Library PEFT LoRA QLoRA RLHF ReinforcementLearningFromHumanFeedback PPO TRPO A2C A3C SAC DDPG TD3 CQL C51 Rainbow DoubleDQN DuelingNetwork PrioritizedExperienceReplay NoisyNet DistributionalRL SoftActorCritics DiscreteActions ContinuousActions MultiAgentSystems MARL CooperativeCompetitiveGames ZeroSumNonZeroSumMatrixGames BayesianOptimization HyperparameterTuning GridSearchRandomSearchBayesianHyperbandHyperBandBOHBOptunaRayTuneScikitOptimizeAxBoTorchNevergradDeeplearningFrameworksTensorFlowPyTorchJAXKerasMXNetCNTKTorch7LuaJITCompileAheadTimeSymbolicDifferentiationAutomaticDerivativesGradientDescentStochasticSGDMiniBatchAdamRMSPropAdaGradAdagradMomentumNesterovHeavyBallHeavisideStepFunctionSigmoidTanHReLULeakyReLUParametricRELUExponentialLinearUnitSELSUFTSoftplusSwishMishGLUGatedLinearUnitConvolutionalLayersPoolingMaxAvgGlobalAverageLocalAverageDropoutBatchNormalizationLayerNormInstanceNormGroupNormSyncBNWeightInitializationXavierGlorotHeKaimingOrthogonalIdentityZeroUniformNormalTruncatedNormalVarianceScalingFanInFanOutScaleFactorLearningRateSchedulerCosineAnnealingWarmRestartLinearWarmupStepDecayExponentialDecayReduceLROnPlateauEarlyStoppingCheckpointSaveLoadModelArchitectureCNNResNetDenseNetEfficientNetMobileNetsShuffleV2SqueezeExcitationAttentionMechanismSelfAttentionMultiHeadAttentionTransformerEncoderDecoderLSTMGRURNNBiLSTMBidirectionalSimpleRecurrentUnitsEchoStateNetworksLiquidTimeConstantsContinuousTimeDynamicSystemsOrdinaryDifferentialEquationsNeuralODEsHamiltonianNeuralNetworksLagrangianMechanicsSymplecticIntegratorsGeometricDeepLearningGraphConvolutionalNetworkGCNGraphAttentionNetworkGATMessagePassingNeuralNetwrokMPNNPropagationSchemeLaplacianSmoothingDiffusionProcessHeatEquationFourierTransformDiscreteFourierTransformDFTFastFourierTransformFFTSpectralClusteringSpectralEmbeddingKernelPCAt-SNEUMAPIsomapLocallyLinearEmbeddingLLMAutoencodersVariationalVAEsgenerativeadversarialnetworksGANSWassersteinDistanceEarthMoverDistanceCycleConsistencyCycleGANPix2PixStyleGANBigGANProGanProgressiveGrowingDualDiscriminatorPatchDiscriminatorWganGPGradientPenaltyPathLengthRegularizationInfoNCELossContrastiveLearningSimCLRMoCoBYOLDINOSelfSupervisedRepresentationLearningMaskedImageModelingMAEBEiTConvNeXtViTSwinTransformerDeiTTimmHuggingFaceTransformersLibraryPEFTLoRAQLoRARLHFReinforcementLearningFromHumanFeedbackPPOTRPOA2CA3CSACDDPGTD3CQCC51RainbowDoubleDQNDuelingNetworkPrioritizedExperienceReplayNoisyNetDistributionalRLSoftActorCriticsDiscreteActionsContinuousActionsMultiAgentSystemsMARLCooperativeCompetitiveGamesZeroSumNonZeroSumMatrixGamesBayesianOptimizationHyperparameterTuningGridSearchRandomSearchBayesianHyperbandHBBOptunaRayTuneScikitOptimizeAxBoTorchNevergradDeeplearningFrameworksTensorFlowPytorchJAXKerasMXnetCNTKTorch7LuaJITCompileAheadTimeSymbolicDifferentiationAutomaticDerivativesGradientDescentStochasticSGDMiniBatchAdamRMSPropAdaGradAdagradMomentumNesterovHeavyBallHeavisideStepFunctionSigmoidTanHReLULeakyReLUParametricRELUExponentialLinearUnitSELSUFTSoftplusSwishMishGLUGatedLinearUnitConvolutionalLayersPoolingMaxAvgGlobalAverageLocalAverageDropoutBatchNormalizationLayerNormInstanceNormGroupNormSyncBNWeightInitializationXavierGlorotHeKaimingOrthogonalIdentityZeroUniformNormalTruncatedNormalVarianceScalingFanInFanOutScaleFactorLearningRateSchedulerCosineAnnealingWarmRestartLinearWarmupStepDecayExponentialDecayReduceLROnPlateauEarlyStoppingCheckpointSaveLoadModelArchitectureCNNResNetDenseNetEfficientNetMobileNetsShuffleV2SqueezeExcitationAttentionMechanismSelfAttentionMultiHeadAttentionTransformerEncoderDecoderLSTMGRURNNBiLSTMBidirectionalSimpleRecurrentUnitsEchoStateNetworksLiquidTimeConstantsContinuousTimeDynamicSystemsOrdinaryDifferentialEquationsNeuralODEsHamiltonianNeuralNetworksLagrangianMechanicsSymplecticIntegratorsGeometricDeepLearningGraphConvolutionalNetworkGCNGraphAttentionNetworkGATMessagePassingNeuralNetwrokMPNNPropagationSchemeLaplacianSmoothingDiffusionProcessHea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the United Arab Emirates Dubai: Driving Innovation and Economic Diversification</dc:title>
  <dc:creator/>
  <dc:language>en</dc:language>
  <cp:keywords/>
  <dcterms:created xsi:type="dcterms:W3CDTF">2026-07-29T21:51:54Z</dcterms:created>
  <dcterms:modified xsi:type="dcterms:W3CDTF">2026-07-29T21:51:54Z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