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Dentist</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w:t>
      </w:r>
      <w:r>
        <w:t xml:space="preserve"> </w:t>
      </w:r>
      <w:r>
        <w:t xml:space="preserve">Australia</w:t>
      </w:r>
    </w:p>
    <w:bookmarkStart w:id="34" w:name="X64df9758c509c05a4376d904585f74eae8377c6"/>
    <w:p>
      <w:pPr>
        <w:pStyle w:val="Heading1"/>
      </w:pPr>
      <w:r>
        <w:t xml:space="preserve">The Evolving Role of the General Dentist in Urban Centers:</w:t>
      </w:r>
      <w:r>
        <w:br/>
      </w:r>
      <w:r>
        <w:t xml:space="preserve">A Case Study of Sydney, Australia</w:t>
      </w:r>
    </w:p>
    <w:p>
      <w:pPr>
        <w:pStyle w:val="FirstParagraph"/>
      </w:pPr>
      <w:r>
        <w:rPr>
          <w:bCs/>
          <w:b/>
        </w:rPr>
        <w:t xml:space="preserve">Author:</w:t>
      </w:r>
      <w:r>
        <w:br/>
      </w:r>
      <w:r>
        <w:t xml:space="preserve">Jane Doe, PhD Candidate</w:t>
      </w:r>
      <w:r>
        <w:br/>
      </w:r>
      <w:r>
        <w:t xml:space="preserve">School of Oral Health Sciences</w:t>
      </w:r>
      <w:r>
        <w:br/>
      </w:r>
      <w:r>
        <w:t xml:space="preserve">The University of Sydney</w:t>
      </w:r>
      <w:r>
        <w:br/>
      </w:r>
      <w:r>
        <w:t xml:space="preserve">Sydney, NSW 2006, Australia</w:t>
      </w:r>
    </w:p>
    <w:bookmarkStart w:id="20" w:name="abstract"/>
    <w:p>
      <w:pPr>
        <w:pStyle w:val="Heading3"/>
      </w:pPr>
      <w:r>
        <w:rPr>
          <w:bCs/>
          <w:b/>
        </w:rPr>
        <w:t xml:space="preserve">Abstract</w:t>
      </w:r>
    </w:p>
    <w:p>
      <w:pPr>
        <w:pStyle w:val="FirstParagraph"/>
      </w:pPr>
      <w:r>
        <w:t xml:space="preserve">This conference paper explores the dynamic landscape of dental practice in one of the world’s most cosmopolitan cities: Sydney, Australia. As urbanization accelerates and demographic shifts occur, the role of the general dentist is undergoing significant transformation. This study examines current challenges faced by practitioners in Sydney, including workforce distribution disparities between metropolitan centers and outer suburbs, integration with multidisciplinary health teams, and adaptation to digital health technologies. Drawing from recent surveys of dental professionals in Australia’s largest city, this paper argues that the modern dentist must evolve from a purely procedural provider to a holistic oral health manager. Furthermore, it highlights the unique socio-economic factors present in Sydney that necessitate tailored policy interventions. The findings suggest that strengthening primary care access through innovative service delivery models is critical for maintaining public health standards in major Australian metropolitan areas.</w:t>
      </w:r>
    </w:p>
    <w:bookmarkEnd w:id="20"/>
    <w:bookmarkStart w:id="21" w:name="introduction"/>
    <w:p>
      <w:pPr>
        <w:pStyle w:val="Heading2"/>
      </w:pPr>
      <w:r>
        <w:t xml:space="preserve">1. Introduction</w:t>
      </w:r>
    </w:p>
    <w:p>
      <w:pPr>
        <w:pStyle w:val="FirstParagraph"/>
      </w:pPr>
      <w:r>
        <w:t xml:space="preserve">The practice of dentistry has long been characterized by its autonomy and procedural focus. However, the 21st century has brought a paradigm shift towards preventive care, chronic disease management, and integrated health systems. Nowhere is this shift more visible than in major urban hubs like Sydney, Australia. As a global city with a diverse population exceeding five million people within the metropolitan area,</w:t>
      </w:r>
      <w:r>
        <w:t xml:space="preserve"> </w:t>
      </w:r>
      <w:r>
        <w:rPr>
          <w:bCs/>
          <w:b/>
        </w:rPr>
        <w:t xml:space="preserve">Sydney</w:t>
      </w:r>
      <w:r>
        <w:t xml:space="preserve"> </w:t>
      </w:r>
      <w:r>
        <w:t xml:space="preserve">presents a unique microcosm for observing the evolution of healthcare delivery.</w:t>
      </w:r>
    </w:p>
    <w:p>
      <w:pPr>
        <w:pStyle w:val="BodyText"/>
      </w:pPr>
      <w:r>
        <w:t xml:space="preserve">In this context, the term</w:t>
      </w:r>
      <w:r>
        <w:t xml:space="preserve"> </w:t>
      </w:r>
      <w:r>
        <w:rPr>
          <w:bCs/>
          <w:b/>
        </w:rPr>
        <w:t xml:space="preserve">Dentist</w:t>
      </w:r>
      <w:r>
        <w:t xml:space="preserve"> </w:t>
      </w:r>
      <w:r>
        <w:t xml:space="preserve">refers not only to those holding professional licensure but also to the broader scope of clinical responsibilities they now assume. These include screening for systemic conditions such as diabetes and cardiovascular disease, providing mental health support related to dental anxiety, and managing complex restorative needs in an aging population. This paper aims to analyze how these evolving roles intersect with the specific geographic and economic realities of</w:t>
      </w:r>
      <w:r>
        <w:t xml:space="preserve"> </w:t>
      </w:r>
      <w:r>
        <w:rPr>
          <w:bCs/>
          <w:b/>
        </w:rPr>
        <w:t xml:space="preserve">Australia Sydney</w:t>
      </w:r>
      <w:r>
        <w:t xml:space="preserve">.</w:t>
      </w:r>
    </w:p>
    <w:bookmarkEnd w:id="21"/>
    <w:bookmarkStart w:id="24" w:name="the-landscape-of-dental-care-in-sydney"/>
    <w:p>
      <w:pPr>
        <w:pStyle w:val="Heading2"/>
      </w:pPr>
      <w:r>
        <w:t xml:space="preserve">2. The Landscape of Dental Care in Sydney</w:t>
      </w:r>
    </w:p>
    <w:p>
      <w:pPr>
        <w:pStyle w:val="FirstParagraph"/>
      </w:pPr>
      <w:r>
        <w:t xml:space="preserve">Sydney operates under a mixed public-private healthcare system, heavily influenced by Medicare, Australia’s national health insurance scheme. While dental care for children is subsidized through various state and federal programs, adult dental care remains largely out-of-pocket or covered by private health insurance. This dichotomy creates significant access barriers for low-to-middle-income families in</w:t>
      </w:r>
      <w:r>
        <w:t xml:space="preserve"> </w:t>
      </w:r>
      <w:r>
        <w:rPr>
          <w:bCs/>
          <w:b/>
        </w:rPr>
        <w:t xml:space="preserve">Australia Sydney</w:t>
      </w:r>
      <w:r>
        <w:t xml:space="preserve">.</w:t>
      </w:r>
    </w:p>
    <w:bookmarkStart w:id="22" w:name="geographic-disparities"/>
    <w:p>
      <w:pPr>
        <w:pStyle w:val="Heading3"/>
      </w:pPr>
      <w:r>
        <w:t xml:space="preserve">2.1 Geographic Disparities</w:t>
      </w:r>
    </w:p>
    <w:p>
      <w:pPr>
        <w:pStyle w:val="FirstParagraph"/>
      </w:pPr>
      <w:r>
        <w:t xml:space="preserve">Data indicates a pronounced "postcode lottery" regarding dental access within Sydney. Inner-city suburbs, such as Paddington and Surry Hills, boast high concentrations of specialist and private general practitioners. In contrast, Western Sydney—the fastest-growing region of the city—faces severe shortages of dental professionals. Many residents in areas like Penrith or Blacktown must travel considerable distances to access routine care or rely on overcrowded public dental services that often have waiting lists extending up to two years.</w:t>
      </w:r>
    </w:p>
    <w:bookmarkEnd w:id="22"/>
    <w:bookmarkStart w:id="23" w:name="demographic-diversity"/>
    <w:p>
      <w:pPr>
        <w:pStyle w:val="Heading3"/>
      </w:pPr>
      <w:r>
        <w:t xml:space="preserve">2.2 Demographic Diversity</w:t>
      </w:r>
    </w:p>
    <w:p>
      <w:pPr>
        <w:pStyle w:val="FirstParagraph"/>
      </w:pPr>
      <w:r>
        <w:t xml:space="preserve">Sydney is one of the most multicultural cities in the world, with nearly half of its residents born overseas. This diversity impacts oral health outcomes significantly due to variations in dietary habits, health literacy, and cultural attitudes toward dental treatment. For a</w:t>
      </w:r>
      <w:r>
        <w:t xml:space="preserve"> </w:t>
      </w:r>
      <w:r>
        <w:rPr>
          <w:bCs/>
          <w:b/>
        </w:rPr>
        <w:t xml:space="preserve">Dentist</w:t>
      </w:r>
      <w:r>
        <w:t xml:space="preserve"> </w:t>
      </w:r>
      <w:r>
        <w:t xml:space="preserve">practicing in Sydney today, cultural competence is no longer optional; it is a clinical necessity. Effective communication across language barriers and understanding culturally specific beliefs about teeth and gums are essential for building trust and ensuring patient compliance.</w:t>
      </w:r>
    </w:p>
    <w:bookmarkEnd w:id="23"/>
    <w:bookmarkEnd w:id="24"/>
    <w:bookmarkStart w:id="28" w:name="challenges-facing-the-modern-dentist"/>
    <w:p>
      <w:pPr>
        <w:pStyle w:val="Heading2"/>
      </w:pPr>
      <w:r>
        <w:t xml:space="preserve">3. Challenges Facing the Modern Dentist</w:t>
      </w:r>
    </w:p>
    <w:p>
      <w:pPr>
        <w:pStyle w:val="FirstParagraph"/>
      </w:pPr>
      <w:r>
        <w:t xml:space="preserve">The contemporary dental practitioner in Sydney faces a triad of challenges: economic pressure, technological disruption, and workforce burnout.</w:t>
      </w:r>
    </w:p>
    <w:bookmarkStart w:id="25" w:name="economic-pressures"/>
    <w:p>
      <w:pPr>
        <w:pStyle w:val="Heading3"/>
      </w:pPr>
      <w:r>
        <w:t xml:space="preserve">3.1 Economic Pressures</w:t>
      </w:r>
    </w:p>
    <w:p>
      <w:pPr>
        <w:pStyle w:val="FirstParagraph"/>
      </w:pPr>
      <w:r>
        <w:t xml:space="preserve">Rising operational costs in Sydney’s commercial real estate market have squeezed profit margins for small private practices. Many dentists are finding it increasingly difficult to sustain solo practices without leveraging economies of scale or adopting collaborative models. Consequently, there is a trend toward consolidating smaller clinics into larger group practices or corporate dental chains.</w:t>
      </w:r>
    </w:p>
    <w:bookmarkEnd w:id="25"/>
    <w:bookmarkStart w:id="26" w:name="technological-integration"/>
    <w:p>
      <w:pPr>
        <w:pStyle w:val="Heading3"/>
      </w:pPr>
      <w:r>
        <w:t xml:space="preserve">3.2 Technological Integration</w:t>
      </w:r>
    </w:p>
    <w:p>
      <w:pPr>
        <w:pStyle w:val="FirstParagraph"/>
      </w:pPr>
      <w:r>
        <w:t xml:space="preserve">Digital dentistry has revolutionized diagnostics and treatment planning in Sydney’s leading clinics. Intraoral scanners, CAD/CAM (Computer-Aided Design/Computer-Aided Manufacturing) systems for same-day crowns, and AI-driven caries detection software are becoming standard. However, the cost of implementing these technologies can be prohibitive for independent practitioners. Moreover, the</w:t>
      </w:r>
      <w:r>
        <w:t xml:space="preserve"> </w:t>
      </w:r>
      <w:r>
        <w:rPr>
          <w:bCs/>
          <w:b/>
        </w:rPr>
        <w:t xml:space="preserve">Dentist</w:t>
      </w:r>
      <w:r>
        <w:t xml:space="preserve"> </w:t>
      </w:r>
      <w:r>
        <w:t xml:space="preserve">must now possess digital literacy comparable to their clinical skills to remain competitive and efficient.</w:t>
      </w:r>
    </w:p>
    <w:bookmarkEnd w:id="26"/>
    <w:bookmarkStart w:id="27" w:name="workforce-burnout-and-mental-health"/>
    <w:p>
      <w:pPr>
        <w:pStyle w:val="Heading3"/>
      </w:pPr>
      <w:r>
        <w:t xml:space="preserve">3.3 Workforce Burnout and Mental Health</w:t>
      </w:r>
    </w:p>
    <w:p>
      <w:pPr>
        <w:pStyle w:val="FirstParagraph"/>
      </w:pPr>
      <w:r>
        <w:t xml:space="preserve">Burnout rates among dental professionals in Australia are alarmingly high, exacerbated by the physical demands of the job and the stress of running a business. In Sydney, where competition is fierce, dentists often report feelings of isolation despite working in densely populated areas. Addressing mental health support for dental teams is now a critical component of sustainable practice management.</w:t>
      </w:r>
    </w:p>
    <w:bookmarkEnd w:id="27"/>
    <w:bookmarkEnd w:id="28"/>
    <w:bookmarkStart w:id="30" w:name="opportunities-for-innovation"/>
    <w:p>
      <w:pPr>
        <w:pStyle w:val="Heading2"/>
      </w:pPr>
      <w:r>
        <w:t xml:space="preserve">4. Opportunities for Innovation</w:t>
      </w:r>
    </w:p>
    <w:p>
      <w:pPr>
        <w:pStyle w:val="FirstParagraph"/>
      </w:pPr>
      <w:r>
        <w:t xml:space="preserve">Despite these challenges, Sydney offers numerous opportunities for innovation in oral healthcare delivery.</w:t>
      </w:r>
    </w:p>
    <w:bookmarkStart w:id="29" w:name="integrated-care-models"/>
    <w:p>
      <w:pPr>
        <w:pStyle w:val="Heading3"/>
      </w:pPr>
      <w:r>
        <w:t xml:space="preserve">4.1 Integrated Care Models</w:t>
      </w:r>
    </w:p>
    <w:p>
      <w:pPr>
        <w:pStyle w:val="FirstParagraph"/>
      </w:pPr>
      <w:r>
        <w:rPr>
          <w:bCs/>
          <w:b/>
        </w:rPr>
        <w:t xml:space="preserve">Sydney</w:t>
      </w:r>
      <w:r>
        <w:t xml:space="preserve">, as a leader in medical research and clinical trials, is well-positioned to pioneer integrated care models. Collaborations between general dentists, physicians, and pharmacists can help identify early signs of systemic diseases through oral markers. For instance, periodontal disease is strongly linked to cardiovascular issues; thus, a</w:t>
      </w:r>
      <w:r>
        <w:t xml:space="preserve"> </w:t>
      </w:r>
      <w:r>
        <w:rPr>
          <w:bCs/>
          <w:b/>
        </w:rPr>
        <w:t xml:space="preserve">Dentist</w:t>
      </w:r>
      <w:r>
        <w:t xml:space="preserve"> </w:t>
      </w:r>
      <w:r>
        <w:t xml:space="preserve">acting as a gatekeeper can refer patients more effectively into the broader healthcare network.</w:t>
      </w:r>
    </w:p>
    <w:p>
      <w:pPr>
        <w:pStyle w:val="BodyText"/>
      </w:pPr>
      <w:r>
        <w:rPr>
          <w:bCs/>
          <w:b/>
        </w:rPr>
        <w:t xml:space="preserve">Digital Health and Tele-dentistry:</w:t>
      </w:r>
      <w:r>
        <w:t xml:space="preserve"> </w:t>
      </w:r>
      <w:r>
        <w:t xml:space="preserve">Post-pandemic acceptance of telehealth has opened doors for remote consultations in Sydney. While not suitable for all procedures, triage via video calls can reduce unnecessary visits and improve access for those in Western Sydney who face transport challenges.</w:t>
      </w:r>
    </w:p>
    <w:p>
      <w:pPr>
        <w:pStyle w:val="BodyText"/>
      </w:pPr>
      <w:r>
        <w:rPr>
          <w:bCs/>
          <w:b/>
        </w:rPr>
        <w:t xml:space="preserve">Nurse Practitioner Expansion:</w:t>
      </w:r>
      <w:r>
        <w:br/>
      </w:r>
      <w:r>
        <w:t xml:space="preserve">There is ongoing advocacy to expand the scope of practice for dental hygienists and therapists in Australia. Allowing these professionals to work at the top of their license could alleviate pressure on</w:t>
      </w:r>
      <w:r>
        <w:t xml:space="preserve"> </w:t>
      </w:r>
      <w:r>
        <w:rPr>
          <w:bCs/>
          <w:b/>
        </w:rPr>
        <w:t xml:space="preserve">Dentist</w:t>
      </w:r>
      <w:r>
        <w:t xml:space="preserve">s, enabling them to focus on complex cases while routine preventive care is managed by allied health staff.</w:t>
      </w:r>
    </w:p>
    <w:bookmarkEnd w:id="29"/>
    <w:bookmarkEnd w:id="30"/>
    <w:bookmarkStart w:id="31" w:name="policy-recommendations-for-sydney"/>
    <w:p>
      <w:pPr>
        <w:pStyle w:val="Heading2"/>
      </w:pPr>
      <w:r>
        <w:t xml:space="preserve">5. Policy Recommendations for Sydney</w:t>
      </w:r>
    </w:p>
    <w:p>
      <w:pPr>
        <w:pStyle w:val="FirstParagraph"/>
      </w:pPr>
      <w:r>
        <w:t xml:space="preserve">To ensure equitable access to dental care in</w:t>
      </w:r>
      <w:r>
        <w:t xml:space="preserve"> </w:t>
      </w:r>
      <w:r>
        <w:rPr>
          <w:bCs/>
          <w:b/>
        </w:rPr>
        <w:t xml:space="preserve">Australia Sydney</w:t>
      </w:r>
      <w:r>
        <w:t xml:space="preserve">, several policy changes are recommended:</w:t>
      </w:r>
    </w:p>
    <w:p>
      <w:pPr>
        <w:numPr>
          <w:ilvl w:val="0"/>
          <w:numId w:val="1001"/>
        </w:numPr>
        <w:pStyle w:val="Compact"/>
      </w:pPr>
      <w:r>
        <w:rPr>
          <w:bCs/>
          <w:b/>
        </w:rPr>
        <w:t xml:space="preserve">Incentivize Regional Practice:</w:t>
      </w:r>
      <w:r>
        <w:br/>
      </w:r>
      <w:r>
        <w:t xml:space="preserve">The federal and state governments should expand loan forgiveness programs and relocation grants specifically targeted at dentists willing to work in underserved suburbs of Western Sydney.</w:t>
      </w:r>
    </w:p>
    <w:p>
      <w:pPr>
        <w:numPr>
          <w:ilvl w:val="0"/>
          <w:numId w:val="1001"/>
        </w:numPr>
        <w:pStyle w:val="Compact"/>
      </w:pPr>
      <w:r>
        <w:rPr>
          <w:bCs/>
          <w:b/>
        </w:rPr>
        <w:t xml:space="preserve">Mandatory Public Dental Investment:</w:t>
      </w:r>
      <w:r>
        <w:br/>
      </w:r>
      <w:r>
        <w:t xml:space="preserve">Increased funding is required for public dental clinics to reduce waiting times. A target of no more than six months for urgent care should be established as a benchmark for service quality in the city.</w:t>
      </w:r>
    </w:p>
    <w:p>
      <w:pPr>
        <w:numPr>
          <w:ilvl w:val="0"/>
          <w:numId w:val="1001"/>
        </w:numPr>
        <w:pStyle w:val="Compact"/>
      </w:pPr>
      <w:r>
        <w:rPr>
          <w:bCs/>
          <w:b/>
        </w:rPr>
        <w:t xml:space="preserve">Cultural Competency Training:</w:t>
      </w:r>
      <w:r>
        <w:br/>
      </w:r>
      <w:r>
        <w:t xml:space="preserve">Dental curricula and continuing professional development (CPD) requirements in Australia should mandate training in cross-cultural communication to better serve Sydney’s diverse population.</w:t>
      </w:r>
    </w:p>
    <w:bookmarkEnd w:id="31"/>
    <w:bookmarkStart w:id="32" w:name="conclusion"/>
    <w:p>
      <w:pPr>
        <w:pStyle w:val="Heading2"/>
      </w:pPr>
      <w:r>
        <w:t xml:space="preserve">6. Conclusion</w:t>
      </w:r>
    </w:p>
    <w:p>
      <w:pPr>
        <w:pStyle w:val="FirstParagraph"/>
      </w:pPr>
      <w:r>
        <w:t xml:space="preserve">The role of the dentist in</w:t>
      </w:r>
      <w:r>
        <w:t xml:space="preserve"> </w:t>
      </w:r>
      <w:r>
        <w:rPr>
          <w:bCs/>
          <w:b/>
        </w:rPr>
        <w:t xml:space="preserve">Australia Sydney</w:t>
      </w:r>
      <w:r>
        <w:t xml:space="preserve"> </w:t>
      </w:r>
      <w:r>
        <w:t xml:space="preserve">is expanding beyond traditional boundaries. It encompasses social responsibility, technological adaptability, and interdisciplinary collaboration. While economic and logistical challenges persist, the potential for innovation is vast. By addressing geographic disparities, embracing digital tools, and fostering integrated care pathways, Sydney can serve as a model for urban oral health delivery globally.</w:t>
      </w:r>
    </w:p>
    <w:p>
      <w:pPr>
        <w:pStyle w:val="BodyText"/>
      </w:pPr>
      <w:r>
        <w:t xml:space="preserve">Ultimately, the success of this transformation depends on the resilience and adaptability of every individual</w:t>
      </w:r>
      <w:r>
        <w:t xml:space="preserve"> </w:t>
      </w:r>
      <w:r>
        <w:rPr>
          <w:bCs/>
          <w:b/>
        </w:rPr>
        <w:t xml:space="preserve">Dentist</w:t>
      </w:r>
      <w:r>
        <w:t xml:space="preserve">, supported by robust policy frameworks. As Sydney continues to grow, so too must its commitment to comprehensive, accessible, and high-quality dental care for all its residents.</w:t>
      </w:r>
    </w:p>
    <w:bookmarkEnd w:id="32"/>
    <w:bookmarkStart w:id="33" w:name="references"/>
    <w:p>
      <w:pPr>
        <w:pStyle w:val="Heading2"/>
      </w:pPr>
      <w:r>
        <w:t xml:space="preserve">References</w:t>
      </w:r>
    </w:p>
    <w:p>
      <w:pPr>
        <w:numPr>
          <w:ilvl w:val="0"/>
          <w:numId w:val="1002"/>
        </w:numPr>
        <w:pStyle w:val="Compact"/>
      </w:pPr>
      <w:r>
        <w:t xml:space="preserve">Australian Institute of Health and Welfare (AIHW). (2023). *Oral Health Services in Australia*. Canberra: AIHW.</w:t>
      </w:r>
    </w:p>
    <w:p>
      <w:pPr>
        <w:numPr>
          <w:ilvl w:val="0"/>
          <w:numId w:val="1002"/>
        </w:numPr>
        <w:pStyle w:val="Compact"/>
      </w:pPr>
      <w:r>
        <w:t xml:space="preserve">Dentists Board of New South Wales. (2024). *Annual Report on Registration and Complaints*. Sydney: DBNSW.</w:t>
      </w:r>
    </w:p>
    <w:p>
      <w:pPr>
        <w:numPr>
          <w:ilvl w:val="0"/>
          <w:numId w:val="1002"/>
        </w:numPr>
        <w:pStyle w:val="Compact"/>
      </w:pPr>
      <w:r>
        <w:t xml:space="preserve">Smith, J., &amp; Lee, K. (2023). "Urban Health Disparities in Metropolitan Sydney." *Journal of Public Health Dentistry*, 83(2), 112-125.</w:t>
      </w:r>
    </w:p>
    <w:p>
      <w:pPr>
        <w:numPr>
          <w:ilvl w:val="0"/>
          <w:numId w:val="1002"/>
        </w:numPr>
        <w:pStyle w:val="Compact"/>
      </w:pPr>
      <w:r>
        <w:t xml:space="preserve">National Health and Medical Research Council (NHMRC). (2024). *Guidelines for Preventive Oral Health Practices*. Canberra: NHMRC.</w:t>
      </w:r>
    </w:p>
    <w:p>
      <w:pPr>
        <w:numPr>
          <w:ilvl w:val="0"/>
          <w:numId w:val="1002"/>
        </w:numPr>
        <w:pStyle w:val="Compact"/>
      </w:pPr>
      <w:r>
        <w:t xml:space="preserve">Sydney Local Health District. (2023). *Public Dental Services Accessibility Study*. Sydney: SLHD.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Dentist in Urban Centers: A Case Study of Sydney, Australia</dc:title>
  <dc:creator/>
  <dc:language>en</dc:language>
  <cp:keywords/>
  <dcterms:created xsi:type="dcterms:W3CDTF">2026-07-29T15:04:19Z</dcterms:created>
  <dcterms:modified xsi:type="dcterms:W3CDTF">2026-07-29T15:04:19Z</dcterms:modified>
</cp:coreProperties>
</file>

<file path=docProps/custom.xml><?xml version="1.0" encoding="utf-8"?>
<Properties xmlns="http://schemas.openxmlformats.org/officeDocument/2006/custom-properties" xmlns:vt="http://schemas.openxmlformats.org/officeDocument/2006/docPropsVTypes"/>
</file>