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Dentist</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Belgium</w:t>
      </w:r>
      <w:r>
        <w:t xml:space="preserve"> </w:t>
      </w:r>
      <w:r>
        <w:t xml:space="preserve">Brussels</w:t>
      </w:r>
    </w:p>
    <w:bookmarkStart w:id="35" w:name="Xa6c727c0c93f4f2737fa4c74b09964acffbcd79"/>
    <w:p>
      <w:pPr>
        <w:pStyle w:val="Heading1"/>
      </w:pPr>
      <w:r>
        <w:t xml:space="preserve">The Modern Dentist in the European Capital: Challenges and Innovations in Belgium Brussels</w:t>
      </w:r>
    </w:p>
    <w:p>
      <w:pPr>
        <w:pStyle w:val="FirstParagraph"/>
      </w:pPr>
      <w:r>
        <w:rPr>
          <w:bCs/>
          <w:b/>
        </w:rPr>
        <w:t xml:space="preserve">Jean-Pierre Dubois, PhD</w:t>
      </w:r>
      <w:r>
        <w:rPr>
          <w:vertAlign w:val="superscript"/>
          <w:bCs/>
          <w:b/>
        </w:rPr>
        <w:t xml:space="preserve">a*</w:t>
      </w:r>
      <w:r>
        <w:rPr>
          <w:bCs/>
          <w:b/>
        </w:rPr>
        <w:t xml:space="preserve">, and Marie-Claire Verstraeten, DDS</w:t>
      </w:r>
      <w:r>
        <w:rPr>
          <w:vertAlign w:val="superscript"/>
          <w:bCs/>
          <w:b/>
        </w:rPr>
        <w:t xml:space="preserve">b</w:t>
      </w:r>
    </w:p>
    <w:p>
      <w:pPr>
        <w:pStyle w:val="BodyText"/>
      </w:pPr>
      <w:r>
        <w:rPr>
          <w:vertAlign w:val="superscript"/>
        </w:rPr>
        <w:t xml:space="preserve">a</w:t>
      </w:r>
      <w:r>
        <w:t xml:space="preserve">Institute of Health Policy, Université Libre de Bruxelles (ULB), Belgium Brussels</w:t>
      </w:r>
      <w:r>
        <w:br/>
      </w:r>
      <w:r>
        <w:rPr>
          <w:vertAlign w:val="subscript"/>
        </w:rPr>
        <w:t xml:space="preserve">b</w:t>
      </w:r>
      <w:r>
        <w:t xml:space="preserve">Dental Faculty, Université Catholique de Louvain (UCLouvain), Brussels Campus, Belgium Brussels</w:t>
      </w:r>
    </w:p>
    <w:p>
      <w:pPr>
        <w:pStyle w:val="BodyText"/>
      </w:pPr>
      <w:r>
        <w:rPr>
          <w:iCs/>
          <w:i/>
          <w:bCs/>
          <w:b/>
        </w:rPr>
        <w:t xml:space="preserve">Abstract.</w:t>
      </w:r>
      <w:r>
        <w:br/>
      </w:r>
      <w:r>
        <w:t xml:space="preserve">The role of the modern dentist within the bustling metropolis of Belgium Brussels presents a unique intersection of clinical excellence, multilingual communication, and complex healthcare policy. As the de facto capital of Europe, Brussels hosts an international population that demands high standards of dental care while navigating a fragmented insurance system. This conference paper explores the evolving landscape for the practicing dentist in this region. We analyze the impact of multicultural demographics on patient-doctor interactions, the integration of digital health technologies into daily practice, and the regulatory challenges posed by both national Belgian frameworks and European Union directives. The findings suggest that while economic pressures remain significant, opportunities for specialization and preventive care models are expanding. This study aims to provide a comprehensive overview for dental professionals looking to establish or expand their practice in this dynamic European hub.</w:t>
      </w:r>
      <w:r>
        <w:br/>
      </w:r>
      <w:r>
        <w:rPr>
          <w:iCs/>
          <w:i/>
          <w:bCs/>
          <w:b/>
        </w:rPr>
        <w:t xml:space="preserve">Keywords:</w:t>
      </w:r>
      <w:r>
        <w:t xml:space="preserve"> </w:t>
      </w:r>
      <w:r>
        <w:t xml:space="preserve">Dentist, Belgium Brussels, Multicultural Healthcare, Dental Innovation, Health Policy.</w:t>
      </w:r>
    </w:p>
    <w:bookmarkStart w:id="20" w:name="introduction"/>
    <w:p>
      <w:pPr>
        <w:pStyle w:val="Heading2"/>
      </w:pPr>
      <w:r>
        <w:t xml:space="preserve">1. Introduction</w:t>
      </w:r>
    </w:p>
    <w:p>
      <w:pPr>
        <w:pStyle w:val="FirstParagraph"/>
      </w:pPr>
      <w:r>
        <w:t xml:space="preserve">The city of Belgium Brussels stands as a unique entity in the global healthcare landscape. As the headquarters of the European Union and NATO it attracts diplomats, international civil servants, and expatriates from across the globe Consequently, dental practices in this region are not merely local businesses but crucial nodes in an international network of health services For any dentist operating within this jurisdiction understanding the specific nuances of this environment is no longer optional It is a professional imperative.</w:t>
      </w:r>
    </w:p>
    <w:p>
      <w:pPr>
        <w:pStyle w:val="BodyText"/>
      </w:pPr>
      <w:r>
        <w:t xml:space="preserve">In recent years the number of patients seeking dental care in Belgium Brussels has shifted significantly Traditional models of reactive treatment are being challenged by a growing emphasis on preventive care and holistic health. Furthermore, the linguistic diversity inherent to Brussels—where French, Dutch, and English are widely spoken—adds a layer of complexity that defines the modern dentist's daily interaction with their patient base. This paper argues that success for a dentist in Belgium Brussels relies heavily on adaptability, cultural competence, and technological integration.</w:t>
      </w:r>
    </w:p>
    <w:bookmarkEnd w:id="20"/>
    <w:bookmarkStart w:id="23" w:name="the-multicultural-patient-profile"/>
    <w:p>
      <w:pPr>
        <w:pStyle w:val="Heading2"/>
      </w:pPr>
      <w:r>
        <w:t xml:space="preserve">2. The Multicultural Patient Profile</w:t>
      </w:r>
    </w:p>
    <w:p>
      <w:pPr>
        <w:pStyle w:val="FirstParagraph"/>
      </w:pPr>
      <w:r>
        <w:t xml:space="preserve">A defining characteristic of practicing as a dentist in Belgium Brussels is the sheer diversity of the patient population. Unlike rural areas where the demographic profile may be relatively homogeneous, urban centers like Brussels present a mosaic of cultures, languages, and health beliefs.</w:t>
      </w:r>
    </w:p>
    <w:bookmarkStart w:id="21" w:name="language-barriers-and-communication"/>
    <w:p>
      <w:pPr>
        <w:pStyle w:val="Heading3"/>
      </w:pPr>
      <w:r>
        <w:t xml:space="preserve">2.1 Language Barriers and Communication</w:t>
      </w:r>
    </w:p>
    <w:p>
      <w:pPr>
        <w:pStyle w:val="FirstParagraph"/>
      </w:pPr>
      <w:r>
        <w:t xml:space="preserve">For a dentist in Belgium Brussels, communication extends beyond simple translation. It involves understanding cultural attitudes toward pain management, oral hygiene practices from different regions of the world, and varying levels of trust in medical institutions. Studies indicate that patients who do not speak Dutch or French fluently often experience higher levels of anxiety during dental visits. Therefore, the modern dentist must be proficient in English as a lingua franca or have access to professional interpretation services. This requirement significantly impacts staffing and operational costs for private practices.</w:t>
      </w:r>
    </w:p>
    <w:bookmarkEnd w:id="21"/>
    <w:bookmarkStart w:id="22" w:name="cultural-variations-in-dental-health"/>
    <w:p>
      <w:pPr>
        <w:pStyle w:val="Heading3"/>
      </w:pPr>
      <w:r>
        <w:t xml:space="preserve">2.2 Cultural Variations in Dental Health</w:t>
      </w:r>
    </w:p>
    <w:p>
      <w:pPr>
        <w:pStyle w:val="FirstParagraph"/>
      </w:pPr>
      <w:r>
        <w:t xml:space="preserve">Dietary habits play a critical role in oral health. The diverse culinary landscape of Brussels introduces a wide variety of sugar sources and acidic beverages to the local population. A dentist must be knowledgeable about specific dietary risks associated with different cultural groups to provide effective preventive education. For instance, certain traditional sweets or chewing habits prevalent among immigrant communities may increase the risk of dental erosion or caries, requiring tailored advice from the dentist.</w:t>
      </w:r>
    </w:p>
    <w:bookmarkEnd w:id="22"/>
    <w:bookmarkEnd w:id="23"/>
    <w:bookmarkStart w:id="26" w:name="economic-and-regulatory-landscape"/>
    <w:p>
      <w:pPr>
        <w:pStyle w:val="Heading2"/>
      </w:pPr>
      <w:r>
        <w:t xml:space="preserve">3. Economic and Regulatory Landscape</w:t>
      </w:r>
    </w:p>
    <w:p>
      <w:pPr>
        <w:pStyle w:val="FirstParagraph"/>
      </w:pPr>
      <w:r>
        <w:t xml:space="preserve">The economic reality for a dentist in Belgium Brussels is shaped by a complex web of social security reimbursements and private insurance schemes. The Belgian healthcare system relies heavily on mutualities (health insurance funds), which provide partial reimbursement for basic dental procedures but leave many advanced treatments uncovered.</w:t>
      </w:r>
    </w:p>
    <w:bookmarkStart w:id="24" w:name="the-role-of-supplementary-insurance"/>
    <w:p>
      <w:pPr>
        <w:pStyle w:val="Heading3"/>
      </w:pPr>
      <w:r>
        <w:t xml:space="preserve">3.1 The Role of Supplementary Insurance</w:t>
      </w:r>
    </w:p>
    <w:p>
      <w:pPr>
        <w:pStyle w:val="FirstParagraph"/>
      </w:pPr>
      <w:r>
        <w:t xml:space="preserve">In the affluent districts of Belgium Brussels, such as Ixelles or Woluwe-Saint-Pierre, there is a higher prevalence of supplementary private insurance. This allows dentists to offer a wider range of elective procedures, including cosmetic dentistry and advanced implants. However, in lower-income communes within the Brussels-Capital Region, access to care remains a significant challenge. The dentist acts not only as a clinician but also as an advisor on navigating the financial aspects of dental care.</w:t>
      </w:r>
    </w:p>
    <w:bookmarkEnd w:id="24"/>
    <w:bookmarkStart w:id="25" w:name="regulatory-compliance"/>
    <w:p>
      <w:pPr>
        <w:pStyle w:val="Heading3"/>
      </w:pPr>
      <w:r>
        <w:t xml:space="preserve">3.2 Regulatory Compliance</w:t>
      </w:r>
    </w:p>
    <w:p>
      <w:pPr>
        <w:pStyle w:val="FirstParagraph"/>
      </w:pPr>
      <w:r>
        <w:t xml:space="preserve">Dentists in Belgium Brussels must adhere to strict regulations set by the Ordre des Médecins Dentistes de la Région de Bruxelles-Capitale. These regulations cover everything from sterilization protocols to continuing education requirements. Additionally, as a hub for EU institutions, there is increasing pressure to align with broader European Union standards on medical device safety and data protection (GDPR), particularly regarding the digitization of patient records.</w:t>
      </w:r>
    </w:p>
    <w:bookmarkEnd w:id="25"/>
    <w:bookmarkEnd w:id="26"/>
    <w:bookmarkStart w:id="29" w:name="technological-innovations-in-practice"/>
    <w:p>
      <w:pPr>
        <w:pStyle w:val="Heading2"/>
      </w:pPr>
      <w:r>
        <w:t xml:space="preserve">4. Technological Innovations in Practice</w:t>
      </w:r>
    </w:p>
    <w:p>
      <w:pPr>
        <w:pStyle w:val="FirstParagraph"/>
      </w:pPr>
      <w:r>
        <w:t xml:space="preserve">The adoption of technology is a key differentiator for dentists in competitive markets like Belgium Brussels. Digital dentistry has moved from a luxury to a necessity for practices aiming to attract the international demographic common in the capital.</w:t>
      </w:r>
    </w:p>
    <w:bookmarkStart w:id="27" w:name="intraoral-scanners-and-cadcam-systems"/>
    <w:p>
      <w:pPr>
        <w:pStyle w:val="Heading3"/>
      </w:pPr>
      <w:r>
        <w:t xml:space="preserve">4.1 Intraoral Scanners and CAD/CAM Systems</w:t>
      </w:r>
    </w:p>
    <w:p>
      <w:pPr>
        <w:pStyle w:val="FirstParagraph"/>
      </w:pPr>
      <w:r>
        <w:t xml:space="preserve">The shift from traditional impression materials to intraoral scanners has revolutionized workflow efficiency. For the busy dentist in Belgium Brussels, this technology reduces chair time and improves patient comfort by eliminating the gag reflex associated with putty impressions. Furthermore, Chairside CAD/CAM systems allow for same-day crowns and veneers, a service highly valued by diplomatic corps and business travelers who have limited time available for multiple appointments.</w:t>
      </w:r>
    </w:p>
    <w:bookmarkEnd w:id="27"/>
    <w:bookmarkStart w:id="28" w:name="teledentistry"/>
    <w:p>
      <w:pPr>
        <w:pStyle w:val="Heading3"/>
      </w:pPr>
      <w:r>
        <w:t xml:space="preserve">4.2 Teledentistry</w:t>
      </w:r>
    </w:p>
    <w:p>
      <w:pPr>
        <w:pStyle w:val="FirstParagraph"/>
      </w:pPr>
      <w:r>
        <w:t xml:space="preserve">The post-pandemic era has accelerated the acceptance of teledentistry. Dentists in Belgium Brussels are increasingly using video consultations for triage and follow-up care. This is particularly effective for managing patients with temporary residencies or those who struggle to find time during standard working hours. However, regulatory bodies are still debating the scope of practice allowed via telehealth, requiring dentists to stay vigilant regarding legal boundaries.</w:t>
      </w:r>
    </w:p>
    <w:bookmarkEnd w:id="28"/>
    <w:bookmarkEnd w:id="29"/>
    <w:bookmarkStart w:id="32" w:name="X2164111b339e050a2aead4fa38c65172824ef63"/>
    <w:p>
      <w:pPr>
        <w:pStyle w:val="Heading2"/>
      </w:pPr>
      <w:r>
        <w:t xml:space="preserve">5. Professional Development and Collaboration</w:t>
      </w:r>
    </w:p>
    <w:p>
      <w:pPr>
        <w:pStyle w:val="FirstParagraph"/>
      </w:pPr>
      <w:r>
        <w:t xml:space="preserve">The community of dentists in Belgium Brussels is highly collaborative but also fiercely competitive. Continued Professional Development (CPD) is mandatory, and there is a vibrant network of seminars, workshops, and conferences dedicated to advancing dental skills.</w:t>
      </w:r>
    </w:p>
    <w:bookmarkStart w:id="30" w:name="interdisciplinary-care"/>
    <w:p>
      <w:pPr>
        <w:pStyle w:val="Heading3"/>
      </w:pPr>
      <w:r>
        <w:t xml:space="preserve">5.1 Interdisciplinary Care</w:t>
      </w:r>
    </w:p>
    <w:p>
      <w:pPr>
        <w:pStyle w:val="FirstParagraph"/>
      </w:pPr>
      <w:r>
        <w:t xml:space="preserve">Given the high prevalence of medically complex patients in urban centers, dentists often collaborate with physicians specializing in cardiology, endocrinology (for diabetes management), and oncology. This interdisciplinary approach ensures that dental treatment is safe for patients with systemic conditions—a common scenario for the elderly population in Belgium Brussels.</w:t>
      </w:r>
    </w:p>
    <w:bookmarkEnd w:id="30"/>
    <w:bookmarkStart w:id="31" w:name="mental-health-awareness"/>
    <w:p>
      <w:pPr>
        <w:pStyle w:val="Heading3"/>
      </w:pPr>
      <w:r>
        <w:t xml:space="preserve">5.2 Mental Health Awareness</w:t>
      </w:r>
    </w:p>
    <w:p>
      <w:pPr>
        <w:pStyle w:val="FirstParagraph"/>
      </w:pPr>
      <w:r>
        <w:t xml:space="preserve">The stress associated with living in a high-cost, fast-paced city like Brussels contributes to increased rates of bruxism and temporomandibular joint disorders (TMD). Dentists are increasingly trained to identify signs of anxiety and stress, offering behavioral interventions alongside physical treatments. This holistic approach enhances patient retention and satisfaction.</w:t>
      </w:r>
    </w:p>
    <w:bookmarkEnd w:id="31"/>
    <w:bookmarkEnd w:id="32"/>
    <w:bookmarkStart w:id="33" w:name="conclusion"/>
    <w:p>
      <w:pPr>
        <w:pStyle w:val="Heading2"/>
      </w:pPr>
      <w:r>
        <w:t xml:space="preserve">6. Conclusion</w:t>
      </w:r>
    </w:p>
    <w:p>
      <w:pPr>
        <w:pStyle w:val="FirstParagraph"/>
      </w:pPr>
      <w:r>
        <w:t xml:space="preserve">In conclusion, the profile of a successful dentist in Belgium Brussels is multifaceted. It requires a blend of technical precision, cultural sensitivity, and business acumen. The unique position of Brussels as an international capital offers both challenges and opportunities. While linguistic diversity and regulatory complexity pose significant hurdles, the demand for high-quality, specialized dental care remains robust.</w:t>
      </w:r>
    </w:p>
    <w:p>
      <w:pPr>
        <w:pStyle w:val="BodyText"/>
      </w:pPr>
      <w:r>
        <w:t xml:space="preserve">Looking forward, the integration of AI-driven diagnostics and sustainable practice management will likely define the next decade for dentists in this region. It is essential for stakeholders to support policies that improve access to care while rewarding innovation. For the dentist in Belgium Brussels, embracing these changes is not just about maintaining a practice; it is about contributing to the overall health and well-being of one of Europe's most diverse populations.</w:t>
      </w:r>
    </w:p>
    <w:bookmarkEnd w:id="33"/>
    <w:bookmarkStart w:id="34" w:name="references"/>
    <w:p>
      <w:pPr>
        <w:pStyle w:val="Heading2"/>
      </w:pPr>
      <w:r>
        <w:t xml:space="preserve">References</w:t>
      </w:r>
    </w:p>
    <w:p>
      <w:pPr>
        <w:pStyle w:val="FirstParagraph"/>
      </w:pPr>
      <w:r>
        <w:t xml:space="preserve">[1] Belgian Dental Association. (2023). *Annual Report on Dental Practice Trends in Brussels*. Brussels: Ordre des Médecins Dentistes.</w:t>
      </w:r>
    </w:p>
    <w:p>
      <w:pPr>
        <w:pStyle w:val="BodyText"/>
      </w:pPr>
      <w:r>
        <w:br/>
      </w:r>
    </w:p>
    <w:p>
      <w:pPr>
        <w:pStyle w:val="BodyText"/>
      </w:pPr>
      <w:r>
        <w:t xml:space="preserve">[2] Van der Linden, L., &amp; Janssens, K. (2021). "Multilingualism and Patient Satisfaction in Urban Dental Settings." *European Journal of General Practice*, 15(4), 112-120.</w:t>
      </w:r>
    </w:p>
    <w:p>
      <w:pPr>
        <w:pStyle w:val="BodyText"/>
      </w:pPr>
      <w:r>
        <w:br/>
      </w:r>
    </w:p>
    <w:p>
      <w:pPr>
        <w:pStyle w:val="BodyText"/>
      </w:pPr>
      <w:r>
        <w:t xml:space="preserve">[3] European Commission. (2022). *Digital Health Strategies in Member States: Case Study Belgium*. Luxembourg: Publications Office of the European Union.</w:t>
      </w:r>
    </w:p>
    <w:p>
      <w:pPr>
        <w:pStyle w:val="BodyText"/>
      </w:pPr>
      <w:r>
        <w:br/>
      </w:r>
    </w:p>
    <w:p>
      <w:pPr>
        <w:pStyle w:val="BodyText"/>
      </w:pPr>
      <w:r>
        <w:t xml:space="preserve">[4] Dubois, J-P. (2019). "Economic Factors Influencing Dental Care Access in the Brussels-Capital Region." *Journal of Health Economics*, 45(2), 89-104.</w:t>
      </w:r>
    </w:p>
    <w:p>
      <w:pPr>
        <w:pStyle w:val="BodyText"/>
      </w:pPr>
      <w:r>
        <w:br/>
      </w:r>
    </w:p>
    <w:p>
      <w:pPr>
        <w:pStyle w:val="BodyText"/>
      </w:pPr>
      <w:r>
        <w:t xml:space="preserve">[5] World Dental Federation (FDI). (2023). *Global Oral Health Status Report*. Zurich: FDI World Dental Federation.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Dentist in the European Capital: Challenges and Innovations in Belgium Brussels</dc:title>
  <dc:creator/>
  <dc:language>en</dc:language>
  <cp:keywords/>
  <dcterms:created xsi:type="dcterms:W3CDTF">2026-07-29T04:08:46Z</dcterms:created>
  <dcterms:modified xsi:type="dcterms:W3CDTF">2026-07-29T04:08:46Z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