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Dentist</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Traditional</w:t>
      </w:r>
      <w:r>
        <w:t xml:space="preserve"> </w:t>
      </w:r>
      <w:r>
        <w:t xml:space="preserve">Oral</w:t>
      </w:r>
      <w:r>
        <w:t xml:space="preserve"> </w:t>
      </w:r>
      <w:r>
        <w:t xml:space="preserve">Health</w:t>
      </w:r>
      <w:r>
        <w:t xml:space="preserve"> </w:t>
      </w:r>
      <w:r>
        <w:t xml:space="preserve">Needs</w:t>
      </w:r>
      <w:r>
        <w:t xml:space="preserve"> </w:t>
      </w:r>
      <w:r>
        <w:t xml:space="preserve">with</w:t>
      </w:r>
      <w:r>
        <w:t xml:space="preserve"> </w:t>
      </w:r>
      <w:r>
        <w:t xml:space="preserve">Advanced</w:t>
      </w:r>
      <w:r>
        <w:t xml:space="preserve"> </w:t>
      </w:r>
      <w:r>
        <w:t xml:space="preserve">Global</w:t>
      </w:r>
      <w:r>
        <w:t xml:space="preserve"> </w:t>
      </w:r>
      <w:r>
        <w:t xml:space="preserve">Standards</w:t>
      </w:r>
    </w:p>
    <w:bookmarkStart w:id="20" w:name="Xb90d70d41f42a05cb7b677c3ae7a1427fa8d073"/>
    <w:p>
      <w:pPr>
        <w:pStyle w:val="Heading1"/>
      </w:pPr>
      <w:r>
        <w:t xml:space="preserve">The Modern Dentist in China Beijing: Bridging Traditional Oral Health Needs with Advanced Global Standards</w:t>
      </w:r>
    </w:p>
    <w:p>
      <w:pPr>
        <w:pStyle w:val="FirstParagraph"/>
      </w:pPr>
      <w:r>
        <w:rPr>
          <w:bCs/>
          <w:b/>
        </w:rPr>
        <w:t xml:space="preserve">Author:</w:t>
      </w:r>
      <w:r>
        <w:t xml:space="preserve"> </w:t>
      </w:r>
      <w:r>
        <w:t xml:space="preserve">Dr. [Name Redacted], Department of Public Health and Clinical Dentistry</w:t>
      </w:r>
      <w:r>
        <w:br/>
      </w:r>
      <w:r>
        <w:rPr>
          <w:bCs/>
          <w:b/>
        </w:rPr>
        <w:t xml:space="preserve">Institution:</w:t>
      </w:r>
      <w:r>
        <w:t xml:space="preserve"> </w:t>
      </w:r>
      <w:r>
        <w:t xml:space="preserve">International Institute for Dental Studies, London</w:t>
      </w:r>
      <w:r>
        <w:br/>
      </w:r>
      <w:r>
        <w:rPr>
          <w:bCs/>
          <w:b/>
        </w:rPr>
        <w:t xml:space="preserve">Date:</w:t>
      </w:r>
      <w:r>
        <w:t xml:space="preserve"> </w:t>
      </w:r>
      <w:r>
        <w:t xml:space="preserve">October 2023</w:t>
      </w:r>
    </w:p>
    <w:bookmarkEnd w:id="20"/>
    <w:bookmarkStart w:id="21" w:name="abstract"/>
    <w:p>
      <w:pPr>
        <w:pStyle w:val="Heading1"/>
      </w:pPr>
      <w:r>
        <w:t xml:space="preserve">Abstract</w:t>
      </w:r>
    </w:p>
    <w:p>
      <w:pPr>
        <w:pStyle w:val="FirstParagraph"/>
      </w:pPr>
      <w:r>
        <w:t xml:space="preserve">This paper examines the evolving role of the dentist in the context of rapid urbanization and demographic shifts in China Beijing. As one of the most populous metropolitan areas globally, Beijing presents a unique case study for dental healthcare delivery, combining high technological adoption with deep-seated cultural attitudes toward oral health. This conference paper analyzes current trends in patient demand, regulatory frameworks for foreign and local dentists alike, and the integration of digital dentistry within the Chinese healthcare system. It argues that the modern dentist in China Beijing must possess not only clinical excellence but also cultural competency to navigate a market where traditional remedies often intersect with evidence-based preventive care. The findings suggest that while access to care has improved significantly, disparities remain between public institutions and private clinics, necessitating policy reforms focused on community outreach and continuous professional development.</w:t>
      </w:r>
    </w:p>
    <w:bookmarkEnd w:id="21"/>
    <w:bookmarkStart w:id="22" w:name="introduction"/>
    <w:p>
      <w:pPr>
        <w:pStyle w:val="Heading1"/>
      </w:pPr>
      <w:r>
        <w:t xml:space="preserve">1. Introduction</w:t>
      </w:r>
    </w:p>
    <w:p>
      <w:pPr>
        <w:pStyle w:val="FirstParagraph"/>
      </w:pPr>
      <w:r>
        <w:t xml:space="preserve">The landscape of dental healthcare in the People's Republic of China has undergone a seismic transformation over the past three decades. Nowhere is this transformation more palpable than in China Beijing, the nation’s capital and a global hub for commerce, culture, and innovation. In recent years, the city has seen an exponential rise in demand for dental services driven by an aging population, increasing disposable income among the middle class, and heightened awareness of oral-systemic health connections. However, this growth brings complex challenges regarding quality assurance, accessibility, and interdisciplinary collaboration.</w:t>
      </w:r>
    </w:p>
    <w:p>
      <w:pPr>
        <w:pStyle w:val="BodyText"/>
      </w:pPr>
      <w:r>
        <w:t xml:space="preserve">The role of the dentist in China Beijing is no longer confined to treating caries and performing extractions. Today’s dentist acts as a consultant on aesthetics, a manager of chronic periodontal diseases affecting systemic health (such as diabetes and cardiovascular disease), and an educator promoting preventive hygiene practices. This paper explores these multifaceted roles, highlighting the specific socio-economic dynamics of Beijing that shape clinical practice. It further investigates how international standards are being adapted to local contexts, ensuring that the "dentist" remains a vital agent of public health in this megacity.</w:t>
      </w:r>
    </w:p>
    <w:bookmarkEnd w:id="22"/>
    <w:bookmarkStart w:id="23" w:name="demographic-challenges"/>
    <w:p>
      <w:pPr>
        <w:pStyle w:val="Heading1"/>
      </w:pPr>
      <w:r>
        <w:t xml:space="preserve">2. Demographic Shifts and Oral Health Burden</w:t>
      </w:r>
    </w:p>
    <w:p>
      <w:pPr>
        <w:pStyle w:val="FirstParagraph"/>
      </w:pPr>
      <w:r>
        <w:t xml:space="preserve">Beijing is characterized by a rapidly aging demographic alongside a robust influx of young professionals. This dual dynamic creates divergent needs for dental services. The elderly population in China Beijing often suffers from high prevalence rates of periodontal disease, edentulism, and oral cancer, conditions exacerbated by limited access to preventive care during their formative years. Conversely, younger demographics are increasingly seeking cosmetic dentistry procedures such as orthodontics (braces and aligners) and veneers. This trend reflects a broader societal shift where dental aesthetics is viewed as integral to personal branding and social confidence.</w:t>
      </w:r>
    </w:p>
    <w:p>
      <w:pPr>
        <w:pStyle w:val="BodyText"/>
      </w:pPr>
      <w:r>
        <w:t xml:space="preserve">The burden of disease is not solely biological but also behavioral. Diet changes in urban Beijing, including higher consumption of processed sugars and carbonated beverages, have contributed to rising rates of dental caries among children and adolescents. Consequently, the dentist must adapt their approach from reactive treatment to proactive prevention, engaging with schools and community centers to instill lifelong hygiene habits.</w:t>
      </w:r>
    </w:p>
    <w:bookmarkEnd w:id="23"/>
    <w:bookmarkStart w:id="24" w:name="technology-and-innovation"/>
    <w:p>
      <w:pPr>
        <w:pStyle w:val="Heading1"/>
      </w:pPr>
      <w:r>
        <w:t xml:space="preserve">3. Technological Integration in Beijing’s Dental Sector</w:t>
      </w:r>
    </w:p>
    <w:p>
      <w:pPr>
        <w:pStyle w:val="FirstParagraph"/>
      </w:pPr>
      <w:r>
        <w:t xml:space="preserve">China Beijing is at the forefront of adopting digital technologies in healthcare. The modern dentist here operates within a highly digitized ecosystem. Computer-Aided Design/Computer-Aided Manufacturing (CAD/CAM) systems for same-day crowns and implants are becoming standard in both top-tier public hospitals and premium private clinics. Furthermore, tele-dentistry platforms have emerged post-pandemic, allowing dentists to conduct preliminary consultations and follow-ups remotely.</w:t>
      </w:r>
    </w:p>
    <w:p>
      <w:pPr>
        <w:pStyle w:val="BodyText"/>
      </w:pPr>
      <w:r>
        <w:t xml:space="preserve">This technological integration is supported by strong government incentives aimed at modernizing healthcare infrastructure. However, a digital divide persists. While major central districts in Beijing boast state-of-the-art facilities equipped with cone-beam computed tomography (CBCT) and intraoral scanners, outer suburban areas may still rely on more traditional radiographic methods. The dentist in China Beijing must therefore be tech-savvy but also resourceful enough to provide high-quality care across varying levels of infrastructure.</w:t>
      </w:r>
    </w:p>
    <w:bookmarkEnd w:id="24"/>
    <w:bookmarkStart w:id="25" w:name="regulatory-and-cultural-context"/>
    <w:p>
      <w:pPr>
        <w:pStyle w:val="Heading1"/>
      </w:pPr>
      <w:r>
        <w:t xml:space="preserve">4. Regulatory Frameworks and Cultural Competency</w:t>
      </w:r>
    </w:p>
    <w:p>
      <w:pPr>
        <w:pStyle w:val="FirstParagraph"/>
      </w:pPr>
      <w:r>
        <w:t xml:space="preserve">The regulatory environment for dentists in China Beijing is stringent yet evolving. The National Health Commission oversees licensing, continuing education requirements, and ethical standards. For international dentists working in the city, navigating these regulations requires careful attention to visa requirements and specific credentials recognition agreements between countries.</w:t>
      </w:r>
    </w:p>
    <w:p>
      <w:pPr>
        <w:pStyle w:val="BodyText"/>
      </w:pPr>
      <w:r>
        <w:t xml:space="preserve">Culturally, the perception of dental care varies significantly among patients in China Beijing. Some elderly patients may harbor a fatalistic view regarding tooth loss, viewing it as an inevitable part of aging rather than a treatable condition. Others may prefer traditional Chinese medicine (TCM) approaches to gum health before seeking Western dental intervention. Effective communication is paramount; the dentist must bridge these cultural gaps by respecting traditional beliefs while gently introducing evidence-based interventions. Building trust (*guanxi*) is essential in Beijing’s medical culture, where personal relationships often dictate patient loyalty and compliance with treatment plans.</w:t>
      </w:r>
    </w:p>
    <w:bookmarkEnd w:id="25"/>
    <w:bookmarkStart w:id="26" w:name="challenges-and-disparities"/>
    <w:p>
      <w:pPr>
        <w:pStyle w:val="Heading1"/>
      </w:pPr>
      <w:r>
        <w:t xml:space="preserve">5. Challenges and Disparities in Access</w:t>
      </w:r>
    </w:p>
    <w:p>
      <w:pPr>
        <w:pStyle w:val="FirstParagraph"/>
      </w:pPr>
      <w:r>
        <w:t xml:space="preserve">Despite progress, significant disparities exist in access to quality dental care within China Beijing. Public hospitals are often overcrowded, with long wait times for specialist procedures such as implants or complex endodontics. In contrast, private clinics offer shorter wait times and superior customer service but at a higher cost, making them accessible primarily to the affluent. This economic stratification raises ethical questions about equitable healthcare delivery.</w:t>
      </w:r>
    </w:p>
    <w:p>
      <w:pPr>
        <w:pStyle w:val="BodyText"/>
      </w:pPr>
      <w:r>
        <w:t xml:space="preserve">Furthermore, there is a shortage of specialized dentists in certain disciplines within the public sector. While general dentistry is well-represented, specialists in pediatric dentistry and oral surgery are often stretched thin. To address this, the Beijing Municipal Health Commission has launched initiatives to incentivize specialists to work in underserved communities. The dentist must therefore be adaptable, willing to rotate between high-volume public clinics and specialized private practices if necessary.</w:t>
      </w:r>
    </w:p>
    <w:bookmarkEnd w:id="26"/>
    <w:bookmarkStart w:id="27" w:name="future-directions"/>
    <w:p>
      <w:pPr>
        <w:pStyle w:val="Heading1"/>
      </w:pPr>
      <w:r>
        <w:t xml:space="preserve">6. Future Directions and Policy Recommendations</w:t>
      </w:r>
    </w:p>
    <w:p>
      <w:pPr>
        <w:pStyle w:val="FirstParagraph"/>
      </w:pPr>
      <w:r>
        <w:t xml:space="preserve">To sustain the growth of dental health in China Beijing, several strategic directions are proposed:</w:t>
      </w:r>
    </w:p>
    <w:p>
      <w:pPr>
        <w:numPr>
          <w:ilvl w:val="0"/>
          <w:numId w:val="1001"/>
        </w:numPr>
        <w:pStyle w:val="Compact"/>
      </w:pPr>
      <w:r>
        <w:rPr>
          <w:bCs/>
          <w:b/>
        </w:rPr>
        <w:t xml:space="preserve">Educational Reform:</w:t>
      </w:r>
      <w:r>
        <w:t xml:space="preserve"> </w:t>
      </w:r>
      <w:r>
        <w:t xml:space="preserve">Dental curricula in Chinese universities must emphasize preventive care and interdisciplinary collaboration with primary care physicians.</w:t>
      </w:r>
    </w:p>
    <w:p>
      <w:pPr>
        <w:numPr>
          <w:ilvl w:val="0"/>
          <w:numId w:val="1001"/>
        </w:numPr>
        <w:pStyle w:val="Compact"/>
      </w:pPr>
      <w:r>
        <w:rPr>
          <w:bCs/>
          <w:b/>
        </w:rPr>
        <w:t xml:space="preserve">Promoting Public-Private Partnerships:</w:t>
      </w:r>
      <w:r>
        <w:t xml:space="preserve"> </w:t>
      </w:r>
      <w:r>
        <w:t xml:space="preserve">Leveraging the efficiency of private clinics to alleviate pressure on public hospitals could improve overall system responsiveness.</w:t>
      </w:r>
    </w:p>
    <w:p>
      <w:pPr>
        <w:numPr>
          <w:ilvl w:val="0"/>
          <w:numId w:val="1001"/>
        </w:numPr>
        <w:pStyle w:val="Compact"/>
      </w:pPr>
      <w:r>
        <w:rPr>
          <w:bCs/>
          <w:b/>
        </w:rPr>
        <w:t xml:space="preserve">Digital Health Integration:</w:t>
      </w:r>
      <w:r>
        <w:t xml:space="preserve"> </w:t>
      </w:r>
      <w:r>
        <w:t xml:space="preserve">Expanding tele-dentistry to rural outskirts of Beijing can bring specialist consultation closer to underserved populations.</w:t>
      </w:r>
    </w:p>
    <w:p>
      <w:pPr>
        <w:numPr>
          <w:ilvl w:val="0"/>
          <w:numId w:val="1001"/>
        </w:numPr>
        <w:pStyle w:val="Compact"/>
      </w:pPr>
      <w:r>
        <w:rPr>
          <w:bCs/>
          <w:b/>
        </w:rPr>
        <w:t xml:space="preserve">Cultural Sensitivity Training:</w:t>
      </w:r>
      <w:r>
        <w:t xml:space="preserve"> </w:t>
      </w:r>
      <w:r>
        <w:t xml:space="preserve">Continuing professional development for dentists should include modules on cross-cultural communication and integrating TCM perspectives where appropriate.</w:t>
      </w:r>
    </w:p>
    <w:bookmarkEnd w:id="27"/>
    <w:bookmarkStart w:id="28" w:name="conclusion"/>
    <w:p>
      <w:pPr>
        <w:pStyle w:val="Heading1"/>
      </w:pPr>
      <w:r>
        <w:t xml:space="preserve">7. Conclusion</w:t>
      </w:r>
    </w:p>
    <w:p>
      <w:pPr>
        <w:pStyle w:val="FirstParagraph"/>
      </w:pPr>
      <w:r>
        <w:t xml:space="preserve">The dentist in China Beijing stands at the intersection of tradition and modernity, facing a complex array of clinical, technological, and cultural challenges. As the city continues to grow economically and demographically, the demand for high-quality dental care will only intensify. By embracing digital innovation while remaining culturally sensitive to patient needs, dentists can play a pivotal role in improving the oral health outcomes of Beijing’s diverse population. This paper underscores that success in this sector requires more than technical skill; it demands a holistic understanding of the socio-economic fabric of China Beijing and a commitment to equitable, accessible care for all citizens.</w:t>
      </w:r>
    </w:p>
    <w:bookmarkEnd w:id="28"/>
    <w:bookmarkStart w:id="29" w:name="references"/>
    <w:p>
      <w:pPr>
        <w:pStyle w:val="Heading1"/>
      </w:pPr>
      <w:r>
        <w:t xml:space="preserve">References</w:t>
      </w:r>
    </w:p>
    <w:p>
      <w:pPr>
        <w:pStyle w:val="FirstParagraph"/>
      </w:pPr>
      <w:r>
        <w:t xml:space="preserve">[Note: References are illustrative for the purpose of this conference paper format.]</w:t>
      </w:r>
    </w:p>
    <w:p>
      <w:pPr>
        <w:numPr>
          <w:ilvl w:val="0"/>
          <w:numId w:val="1002"/>
        </w:numPr>
        <w:pStyle w:val="Compact"/>
      </w:pPr>
      <w:r>
        <w:t xml:space="preserve">Zhang, L., &amp; Wang, Y. (2021). *Urbanization and Oral Health Trends in Beijing*. Journal of Dental Research China, 45(3), 112-125.</w:t>
      </w:r>
    </w:p>
    <w:p>
      <w:pPr>
        <w:numPr>
          <w:ilvl w:val="0"/>
          <w:numId w:val="1002"/>
        </w:numPr>
        <w:pStyle w:val="Compact"/>
      </w:pPr>
      <w:r>
        <w:t xml:space="preserve">Li, M. (2020). *The Impact of Digital Dentistry on Patient Outcomes in Metropolitan Areas*. International Journal of Medical Informatics, 88(9), 45-56.</w:t>
      </w:r>
    </w:p>
    <w:p>
      <w:pPr>
        <w:numPr>
          <w:ilvl w:val="0"/>
          <w:numId w:val="1002"/>
        </w:numPr>
        <w:pStyle w:val="Compact"/>
      </w:pPr>
      <w:r>
        <w:t xml:space="preserve">National Health Commission of China. (2022). *Guidelines for Dental Health Service Provision in Tier-1 Cities*. Beijing: NHC Press.</w:t>
      </w:r>
    </w:p>
    <w:p>
      <w:pPr>
        <w:numPr>
          <w:ilvl w:val="0"/>
          <w:numId w:val="1002"/>
        </w:numPr>
        <w:pStyle w:val="Compact"/>
      </w:pPr>
      <w:r>
        <w:t xml:space="preserve">Chen, X. (2019). *Cultural Perceptions of Tooth Loss Among the Elderly in Northern China*. Anthropology &amp; Medicine, 26(2), 78-90.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Dentist in China Beijing: Bridging Traditional Oral Health Needs with Advanced Global Standards</dc:title>
  <dc:creator/>
  <dc:language>en</dc:language>
  <cp:keywords/>
  <dcterms:created xsi:type="dcterms:W3CDTF">2026-07-29T19:03:11Z</dcterms:created>
  <dcterms:modified xsi:type="dcterms:W3CDTF">2026-07-29T19:03:11Z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