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Colombia,</w:t>
      </w:r>
      <w:r>
        <w:t xml:space="preserve"> </w:t>
      </w:r>
      <w:r>
        <w:t xml:space="preserve">Medellín</w:t>
      </w:r>
    </w:p>
    <w:p>
      <w:pPr>
        <w:pStyle w:val="FirstParagraph"/>
      </w:pPr>
      <w:r>
        <w:t xml:space="preserve">```html</w:t>
      </w:r>
    </w:p>
    <w:bookmarkStart w:id="20" w:name="Xbe18f04f20d1d69ec4ff6e5c9a03b933f64bea8"/>
    <w:p>
      <w:pPr>
        <w:pStyle w:val="Heading1"/>
      </w:pPr>
      <w:r>
        <w:t xml:space="preserve">The Role of the Dentist in Public Health: A Case Study of Colombia, Medellín</w:t>
      </w:r>
    </w:p>
    <w:p>
      <w:pPr>
        <w:pStyle w:val="FirstParagraph"/>
      </w:pPr>
      <w:r>
        <w:rPr>
          <w:bCs/>
          <w:b/>
        </w:rPr>
        <w:t xml:space="preserve">A Conference Paper Presented at the International Symposium on Global Dental Health Initiatives</w:t>
      </w:r>
    </w:p>
    <w:bookmarkEnd w:id="20"/>
    <w:bookmarkStart w:id="21" w:name="abstract"/>
    <w:p>
      <w:pPr>
        <w:pStyle w:val="Heading2"/>
      </w:pPr>
      <w:r>
        <w:t xml:space="preserve">Abstract</w:t>
      </w:r>
    </w:p>
    <w:p>
      <w:pPr>
        <w:pStyle w:val="FirstParagraph"/>
      </w:pPr>
      <w:r>
        <w:t xml:space="preserve">This paper examines the evolving role of the dentist within public health frameworks, specifically analyzing the unique socio-economic and geographical challenges faced in Medellín, Colombia. As dental caries and periodontal diseases remain significant burdens on healthcare systems globally, this study highlights how dentists in Colombia are adapting to serve diverse populations. The findings suggest that a multidisciplinary approach involving community outreach is crucial for improving oral health outcomes.</w:t>
      </w:r>
    </w:p>
    <w:bookmarkEnd w:id="21"/>
    <w:p>
      <w:pPr>
        <w:pStyle w:val="BodyText"/>
      </w:pPr>
      <w:r>
        <w:rPr>
          <w:bCs/>
          <w:b/>
        </w:rPr>
        <w:t xml:space="preserve">Keywords:</w:t>
      </w:r>
      <w:r>
        <w:t xml:space="preserve"> </w:t>
      </w:r>
      <w:r>
        <w:t xml:space="preserve">Dentist, Public Health, Oral Hygiene, Colombia Medellín, Preventative Medicine.</w:t>
      </w:r>
    </w:p>
    <w:bookmarkStart w:id="22" w:name="i.-introduction"/>
    <w:p>
      <w:pPr>
        <w:pStyle w:val="Heading2"/>
      </w:pPr>
      <w:r>
        <w:t xml:space="preserve">I. Introduction</w:t>
      </w:r>
    </w:p>
    <w:p>
      <w:pPr>
        <w:pStyle w:val="FirstParagraph"/>
      </w:pPr>
      <w:r>
        <w:t xml:space="preserve">The profession of the dentist has traditionally been viewed through the lens of individual patient care and restorative procedures in many parts of the world. However, as global health paradigms shift towards preventative and community-based medicine, the scope of dental practice must broaden significantly. Nowhere is this transformation more evident than in Colombia Medellín, a city that serves as a microcosm for urban healthcare challenges in Latin America.</w:t>
      </w:r>
    </w:p>
    <w:p>
      <w:pPr>
        <w:pStyle w:val="BodyText"/>
      </w:pPr>
      <w:r>
        <w:t xml:space="preserve">In recent decades, Medellín has undergone a remarkable urban transformation, often cited by international planners as an example of social innovation and infrastructure improvement. Despite these advancements, disparities in access to specialized healthcare persist. For the dentist operating within this specific context (Colombia Medellín), the role extends beyond treating cavities; it involves acting as an educator, a public health advocate, and a facilitator of preventative care for underserved communities.</w:t>
      </w:r>
    </w:p>
    <w:bookmarkEnd w:id="22"/>
    <w:bookmarkStart w:id="25" w:name="X481fca93d9d564a67c8870d31c48ee97634c172"/>
    <w:p>
      <w:pPr>
        <w:pStyle w:val="Heading2"/>
      </w:pPr>
      <w:r>
        <w:t xml:space="preserve">II. The Landscape of Oral Health in Colombia Medellín</w:t>
      </w:r>
    </w:p>
    <w:p>
      <w:pPr>
        <w:pStyle w:val="FirstParagraph"/>
      </w:pPr>
      <w:r>
        <w:t xml:space="preserve">To understand the necessity of redefining the dentist's role, one must first analyze the oral health landscape in Colombia Medellín. According to national health surveys conducted by the Colombian Ministry of Health and Social Protection, dental caries remains one of the most prevalent chronic conditions among both children and adults in Medellín.</w:t>
      </w:r>
    </w:p>
    <w:p>
      <w:pPr>
        <w:pStyle w:val="BodyText"/>
      </w:pPr>
      <w:r>
        <w:t xml:space="preserve">The city presents a unique dichotomy. On one hand, there is a growing middle class with access to private dental clinics offering high-tech cosmetic and restorative services. On the other hand, peri-urban areas (comunas) located on the steep hillsides surrounding the city center face significant barriers to healthcare access due to distance and lack of public transportation infrastructure. Here, the dentist plays a critical role in bridging this gap.</w:t>
      </w:r>
    </w:p>
    <w:bookmarkStart w:id="23" w:name="a.-socioeconomic-determinants"/>
    <w:p>
      <w:pPr>
        <w:pStyle w:val="Heading3"/>
      </w:pPr>
      <w:r>
        <w:t xml:space="preserve">A. Socioeconomic Determinants</w:t>
      </w:r>
    </w:p>
    <w:p>
      <w:pPr>
        <w:pStyle w:val="FirstParagraph"/>
      </w:pPr>
      <w:r>
        <w:t xml:space="preserve">In Medellín, socioeconomic status is strongly correlated with oral health outcomes. Families living in lower-income strata often rely heavily on public health initiatives rather than private insurance for their dental needs. Consequently, the dentist must be equipped to manage high volumes of patients under resource-constrained conditions while maintaining clinical standards.</w:t>
      </w:r>
    </w:p>
    <w:bookmarkEnd w:id="23"/>
    <w:bookmarkStart w:id="24" w:name="b.-geographical-challenges"/>
    <w:p>
      <w:pPr>
        <w:pStyle w:val="Heading3"/>
      </w:pPr>
      <w:r>
        <w:t xml:space="preserve">B. Geographical Challenges</w:t>
      </w:r>
    </w:p>
    <w:p>
      <w:pPr>
        <w:pStyle w:val="FirstParagraph"/>
      </w:pPr>
      <w:r>
        <w:t xml:space="preserve">The topography of Medellín poses logistical hurdles for mobile dental teams and outreach programs. Dentists working in these regions must be adaptable, utilizing portable equipment and collaborating with local community leaders to schedule appointments efficiently. This geographical reality necessitates a shift from a "clinic-only" model to a "community-embedded" model.</w:t>
      </w:r>
    </w:p>
    <w:bookmarkEnd w:id="24"/>
    <w:bookmarkEnd w:id="25"/>
    <w:bookmarkStart w:id="28" w:name="iii.-the-evolving-role-of-the-dentist"/>
    <w:p>
      <w:pPr>
        <w:pStyle w:val="Heading2"/>
      </w:pPr>
      <w:r>
        <w:t xml:space="preserve">III. The Evolving Role of the Dentist</w:t>
      </w:r>
    </w:p>
    <w:p>
      <w:pPr>
        <w:pStyle w:val="FirstParagraph"/>
      </w:pPr>
      <w:r>
        <w:t xml:space="preserve">The modern dentist in Colombia Medellín is no longer just a technician fixing teeth; they are integral members of primary healthcare teams. This section explores three key dimensions of this expanded role.</w:t>
      </w:r>
    </w:p>
    <w:bookmarkStart w:id="26" w:name="X124218109c379972c5c686bec65f57853ea84c3"/>
    <w:p>
      <w:pPr>
        <w:pStyle w:val="Heading3"/>
      </w:pPr>
      <w:r>
        <w:t xml:space="preserve">A. Preventative Education and Community Outreach</w:t>
      </w:r>
    </w:p>
    <w:p>
      <w:pPr>
        <w:pStyle w:val="FirstParagraph"/>
      </w:pPr>
      <w:r>
        <w:t xml:space="preserve">Educational interventions are arguably the most impactful tool available to the dentist in public health settings. In Medellín, successful programs have integrated dentists into school curricula and community centers (Juntas Comunales). By teaching proper brushing techniques, fluoride usage, and nutritional habits early on, dentists can significantly reduce the incidence of severe decay.</w:t>
      </w:r>
    </w:p>
    <w:p>
      <w:pPr>
        <w:pStyle w:val="BodyText"/>
      </w:pPr>
      <w:r>
        <w:t xml:space="preserve">For instance, outreach initiatives led by local universities in collaboration with municipal health departments have empowered dentists to conduct workshops in public squares. These interactions demystify dental care and encourage preventive behavior among residents who might otherwise delay seeking help until pain becomes unbearable.</w:t>
      </w:r>
    </w:p>
    <w:p>
      <w:pPr>
        <w:pStyle w:val="BodyText"/>
      </w:pPr>
      <w:r>
        <w:t xml:space="preserve">B. Integration with General Healthcare</w:t>
      </w:r>
    </w:p>
    <w:p>
      <w:pPr>
        <w:pStyle w:val="BodyText"/>
      </w:pPr>
      <w:r>
        <w:t xml:space="preserve">Oral health is inseparable from overall systemic health. Conditions such as diabetes, cardiovascular disease, and even complications during pregnancy are linked to oral infections. In Colombia Medellín, the healthcare system is striving for greater integration between medical doctors and dentists.</w:t>
      </w:r>
    </w:p>
    <w:p>
      <w:pPr>
        <w:pStyle w:val="BodyText"/>
      </w:pPr>
      <w:r>
        <w:t xml:space="preserve">This interdisciplinary approach allows the dentist to provide holistic care. For example, a diabetic patient attending a general check-up in Medellín may have their blood sugar levels monitored by their physician while simultaneously receiving periodontal assessments from a dentist. Such collaboration improves overall health outcomes and reduces long-term healthcare costs.</w:t>
      </w:r>
    </w:p>
    <w:bookmarkEnd w:id="26"/>
    <w:bookmarkStart w:id="27" w:name="c.-policy-advocacy-and-data-collection"/>
    <w:p>
      <w:pPr>
        <w:pStyle w:val="Heading3"/>
      </w:pPr>
      <w:r>
        <w:t xml:space="preserve">C. Policy Advocacy and Data Collection</w:t>
      </w:r>
    </w:p>
    <w:p>
      <w:pPr>
        <w:pStyle w:val="FirstParagraph"/>
      </w:pPr>
      <w:r>
        <w:t xml:space="preserve">Dentists serve as the eyes and ears of the health system regarding oral diseases. By documenting prevalence rates of dental issues in their communities, dentists in Colombia Medellín contribute valuable data that informs public policy. They advocate for policies such as fluoridated water supply, sugar taxes on soft drinks, and mandatory insurance coverage for pediatric dental care.</w:t>
      </w:r>
    </w:p>
    <w:bookmarkEnd w:id="27"/>
    <w:bookmarkEnd w:id="28"/>
    <w:bookmarkStart w:id="29" w:name="Xd2030bbb2e07f2960a9690c9f60e20e72092a5f"/>
    <w:p>
      <w:pPr>
        <w:pStyle w:val="Heading2"/>
      </w:pPr>
      <w:r>
        <w:t xml:space="preserve">IV. Challenges Facing Dentists in the Region</w:t>
      </w:r>
    </w:p>
    <w:p>
      <w:pPr>
        <w:pStyle w:val="FirstParagraph"/>
      </w:pPr>
      <w:r>
        <w:t xml:space="preserve">Despite the progress made, several obstacles hinder the full realization of this expanded role.</w:t>
      </w:r>
    </w:p>
    <w:p>
      <w:pPr>
        <w:numPr>
          <w:ilvl w:val="0"/>
          <w:numId w:val="1001"/>
        </w:numPr>
        <w:pStyle w:val="Compact"/>
      </w:pPr>
      <w:r>
        <w:rPr>
          <w:bCs/>
          <w:b/>
        </w:rPr>
        <w:t xml:space="preserve">Economic Barriers:</w:t>
      </w:r>
      <w:r>
        <w:t xml:space="preserve">Inflation and economic instability can affect government funding for public health programs, limiting resources available to dentists working in underserved areas.</w:t>
      </w:r>
    </w:p>
    <w:p>
      <w:pPr>
        <w:numPr>
          <w:ilvl w:val="0"/>
          <w:numId w:val="1001"/>
        </w:numPr>
        <w:pStyle w:val="Compact"/>
      </w:pPr>
      <w:r>
        <w:rPr>
          <w:bCs/>
          <w:b/>
        </w:rPr>
        <w:t xml:space="preserve">Workforce Distribution:</w:t>
      </w:r>
      <w:r>
        <w:t xml:space="preserve">There is often an uneven distribution of dental professionals. Many young dentists prefer practicing in affluent urban centers rather than rural or peri-urban zones where the need is greatest.</w:t>
      </w:r>
    </w:p>
    <w:p>
      <w:pPr>
        <w:numPr>
          <w:ilvl w:val="0"/>
          <w:numId w:val="1001"/>
        </w:numPr>
        <w:pStyle w:val="Compact"/>
      </w:pPr>
      <w:r>
        <w:rPr>
          <w:bCs/>
          <w:b/>
        </w:rPr>
        <w:t xml:space="preserve">Cultural Stigma:</w:t>
      </w:r>
      <w:r>
        <w:t xml:space="preserve">In some segments of society, visiting the dentist is still associated with pain and fear. Overcoming this cultural stigma requires sustained effort by dentists to build trust within their communities.</w:t>
      </w:r>
    </w:p>
    <w:bookmarkEnd w:id="29"/>
    <w:bookmarkStart w:id="30" w:name="v.-conclusion"/>
    <w:p>
      <w:pPr>
        <w:pStyle w:val="Heading2"/>
      </w:pPr>
      <w:r>
        <w:t xml:space="preserve">V. Conclusion</w:t>
      </w:r>
    </w:p>
    <w:p>
      <w:pPr>
        <w:pStyle w:val="FirstParagraph"/>
      </w:pPr>
      <w:r>
        <w:t xml:space="preserve">The case of Colombia Medellín underscores the critical importance of adapting the role of the dentist to fit local contexts. The dentist is not merely a provider of restorative care but a cornerstone of public health infrastructure in this vibrant Colombian city.</w:t>
      </w:r>
    </w:p>
    <w:p>
      <w:pPr>
        <w:pStyle w:val="BodyText"/>
      </w:pPr>
      <w:r>
        <w:t xml:space="preserve">To improve oral health outcomes, it is essential that educational institutions produce dentists trained in community medicine, that government policies support equitable distribution of dental resources, and that healthcare systems foster interdisciplinary collaboration. By embracing these changes, the dentist can continue to play a pivotal role in enhancing quality of life for all citizens of Colombia Medellín.</w:t>
      </w:r>
    </w:p>
    <w:p>
      <w:pPr>
        <w:pStyle w:val="BodyText"/>
      </w:pPr>
      <w:r>
        <w:t xml:space="preserve">Future research should focus on longitudinal studies evaluating the long-term impact of community-based dental interventions in similar Latin American urban settings. As we look ahead, empowering the dentist as a leader in public health will be key to achieving universal oral health coverage.</w:t>
      </w:r>
    </w:p>
    <w:p>
      <w:r>
        <w:pict>
          <v:rect style="width:0;height:1.5pt" o:hralign="center" o:hrstd="t" o:hr="t"/>
        </w:pict>
      </w:r>
    </w:p>
    <w:p>
      <w:pPr>
        <w:pStyle w:val="FirstParagraph"/>
      </w:pPr>
      <w:r>
        <w:rPr>
          <w:bCs/>
          <w:b/>
        </w:rPr>
        <w:t xml:space="preserve">References:</w:t>
      </w:r>
    </w:p>
    <w:p>
      <w:pPr>
        <w:numPr>
          <w:ilvl w:val="0"/>
          <w:numId w:val="1002"/>
        </w:numPr>
        <w:pStyle w:val="Compact"/>
      </w:pPr>
      <w:r>
        <w:t xml:space="preserve">Gómez-López, M., &amp; Ruiz-Pérez, I. (2018). Health systems and health care models for achieving universal health coverage in Colombia.</w:t>
      </w:r>
      <w:r>
        <w:t xml:space="preserve"> </w:t>
      </w:r>
      <w:r>
        <w:rPr>
          <w:iCs/>
          <w:i/>
        </w:rPr>
        <w:t xml:space="preserve">Bulletin of the World Health Organization</w:t>
      </w:r>
      <w:r>
        <w:t xml:space="preserve">.</w:t>
      </w:r>
    </w:p>
    <w:p>
      <w:pPr>
        <w:numPr>
          <w:ilvl w:val="0"/>
          <w:numId w:val="1002"/>
        </w:numPr>
        <w:pStyle w:val="Compact"/>
      </w:pPr>
      <w:r>
        <w:t xml:space="preserve">Instituto Nacional de Salud de Colombia (INS). (2021). Encuesta Nacional de Situación Nutricional.</w:t>
      </w:r>
    </w:p>
    <w:p>
      <w:pPr>
        <w:numPr>
          <w:ilvl w:val="0"/>
          <w:numId w:val="1002"/>
        </w:numPr>
        <w:pStyle w:val="Compact"/>
      </w:pPr>
      <w:r>
        <w:t xml:space="preserve">Municipalidad de Medellín. (2019). Plan Sectorial de Desarrollo Social y Participación Ciudadana.</w:t>
      </w:r>
    </w:p>
    <w:bookmarkEnd w:id="30"/>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Dentist in Public Health: A Case Study of Colombia, Medellín</dc:title>
  <dc:creator/>
  <dc:language>en</dc:language>
  <cp:keywords/>
  <dcterms:created xsi:type="dcterms:W3CDTF">2026-07-29T15:37:25Z</dcterms:created>
  <dcterms:modified xsi:type="dcterms:W3CDTF">2026-07-29T15:37:25Z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