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Oral</w:t>
      </w:r>
      <w:r>
        <w:t xml:space="preserve"> </w:t>
      </w:r>
      <w:r>
        <w:t xml:space="preserve">Healthcare</w:t>
      </w:r>
      <w:r>
        <w:t xml:space="preserve"> </w:t>
      </w:r>
      <w:r>
        <w:t xml:space="preserve">through</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546961e59b956b9b6b3cd3fd32e3cec09e3e476"/>
    <w:p>
      <w:pPr>
        <w:pStyle w:val="Heading1"/>
      </w:pPr>
      <w:r>
        <w:t xml:space="preserve">The Evolving Role of the Dentist in Ethiopia Addis Ababa: A Conference Paper on Clinical Practice, Public Health Integration, and Systemic Advancement</w:t>
      </w:r>
    </w:p>
    <w:p>
      <w:pPr>
        <w:pStyle w:val="FirstParagraph"/>
      </w:pPr>
      <w:r>
        <w:rPr>
          <w:bCs/>
          <w:b/>
        </w:rPr>
        <w:t xml:space="preserve">Abstract:</w:t>
      </w:r>
      <w:r>
        <w:t xml:space="preserve"> </w:t>
      </w:r>
      <w:r>
        <w:t xml:space="preserve">This Conference Paper examines the current trajectory of dental healthcare delivery within Ethiopia Addis Ababa, with specific emphasis on the professional expansion of the Dentist in an increasingly urbanized public health environment. As Ethiopia Addis Ababa experiences rapid demographic growth and epidemiological transitions toward non-communicable diseases, oral health has emerged as a critical component of comprehensive patient care. This document analyzes workforce distribution, infrastructure capabilities, regulatory frameworks, and educational pipelines that directly impact the daily practice of the Dentist in this capital region. Through a structured analysis appropriate for academic conference discourse, this paper identifies systemic barriers affecting dental service accessibility and proposes evidence-based recommendations for policymakers, academic institutions, and clinical practitioners. The findings underscore the necessity of aligning dental training curricula with community health needs, strengthening intersectoral collaboration among healthcare stakeholders in Ethiopia Addis Ababa, and modernizing clinical infrastructure to ensure that every Dentist can deliver equitable, high-standard oral healthcare. This Conference Paper ultimately serves as a strategic reference for advancing national oral health policies while maintaining rigorous academic standards for conference presentation and peer review.</w:t>
      </w:r>
    </w:p>
    <w:bookmarkStart w:id="20" w:name="introduction"/>
    <w:p>
      <w:pPr>
        <w:pStyle w:val="Heading2"/>
      </w:pPr>
      <w:r>
        <w:t xml:space="preserve">1. Introduction</w:t>
      </w:r>
    </w:p>
    <w:p>
      <w:pPr>
        <w:pStyle w:val="FirstParagraph"/>
      </w:pPr>
      <w:r>
        <w:t xml:space="preserve">The integration of comprehensive dental care into mainstream public health systems remains a defining challenge for emerging urban centers in East Africa. Within the context of this Conference Paper, the focus is deliberately placed on Ethiopia Addis Ababa, a metropolitan region that functions as both an administrative hub and a rapidly expanding population center with distinct healthcare delivery demands. The Dentist today operates at the intersection of clinical medicine, preventive health education, and public health policy implementation. In Ethiopia Addis Ababa specifically, the professional role of the Dentist has evolved beyond traditional curative interventions to encompass community-based screening, early detection of oral cancers and systemic disease correlations, and targeted patient education regarding nutritional hygiene practices. This Conference Paper aims to provide a structured academic examination of how dental professionals in Ethiopia Addis Ababa navigate contemporary healthcare landscapes. By anchoring the discussion within established conference paper conventions, this document ensures that all analytical frameworks, methodological references, and policy recommendations are presented with scholarly rigor. The subsequent sections will systematically evaluate workforce metrics, infrastructure constraints, regulatory environments affecting the Dentist practice model in Ethiopia Addis Ababa, and strategic pathways for sustainable oral healthcare expansion.</w:t>
      </w:r>
    </w:p>
    <w:bookmarkEnd w:id="20"/>
    <w:bookmarkStart w:id="21" w:name="X068265b4049e1785b07b30b9310d2b63785c519"/>
    <w:p>
      <w:pPr>
        <w:pStyle w:val="Heading2"/>
      </w:pPr>
      <w:r>
        <w:t xml:space="preserve">2. Workforce Distribution and Educational Foundations in Ethiopia Addis Ababa</w:t>
      </w:r>
    </w:p>
    <w:p>
      <w:pPr>
        <w:pStyle w:val="FirstParagraph"/>
      </w:pPr>
      <w:r>
        <w:t xml:space="preserve">The effectiveness of any dental healthcare system is fundamentally determined by the quantity, quality, and geographic distribution of its trained professionals. In Ethiopia Addis Ababa, the educational pipeline for aspiring Dentists has expanded over the past decade, with multiple university faculties and specialized training institutes contributing to professional workforce development. However, this growth must be critically assessed through a Conference Paper lens that evaluates both quantitative output and qualitative competency alignment. Currently, dental graduates in Ethiopia Addis Ababa face significant placement challenges due to uneven distribution between public health facilities and private clinical practices. The concentration of Dentist services within central administrative zones often leaves peripheral woredas underserved, creating geographic inequities that directly contradict national health equity objectives. Furthermore, post-graduate specialization programs in orthodontics, prosthodontics, pediatric dentistry, and oral surgery continue to develop their capacity within Ethiopia Addis Ababa institutions. This Conference Paper emphasizes that sustainable advancement requires continuous curriculum modernization that prioritizes community dentistry competencies alongside advanced clinical skills. When educational frameworks align with the specific epidemiological profile of Ethiopia Addis Ababa populations, the resulting Dentist workforce becomes better equipped to address preventable oral conditions while maintaining professional standards expected in international academic conferences and healthcare accreditation systems.</w:t>
      </w:r>
    </w:p>
    <w:bookmarkEnd w:id="21"/>
    <w:bookmarkStart w:id="22" w:name="Xc5b25d89cce00fd114f96f5f4776b3209c9c988"/>
    <w:p>
      <w:pPr>
        <w:pStyle w:val="Heading2"/>
      </w:pPr>
      <w:r>
        <w:t xml:space="preserve">3. Clinical Infrastructure and Technological Integration</w:t>
      </w:r>
    </w:p>
    <w:p>
      <w:pPr>
        <w:pStyle w:val="FirstParagraph"/>
      </w:pPr>
      <w:r>
        <w:t xml:space="preserve">The daily operations of the Dentist are heavily dependent on functional clinical infrastructure, reliable diagnostic technology, and consistent supply chains for dental materials. In Ethiopia Addis Ababa, public health clinics frequently encounter limitations regarding sterilization equipment availability, digital radiography systems, and high-quality restorative materials. This Conference Paper highlights that technological modernization cannot be treated as a peripheral concern but must instead serve as a central pillar of healthcare workforce strategy. The introduction of computer-aided design and computer-aided manufacturing (CAD/CAM) systems, intraoral scanning technologies, and tele-dentistry platforms presents transformative opportunities for the Dentist practicing in Ethiopia Addis Ababa. Nevertheless, successful implementation requires structured investment frameworks that align with municipal health planning initiatives and national infrastructure development goals. Furthermore, power stability protocols must be integrated into clinic design specifications to ensure uninterrupted clinical workflows. This Conference Paper argues that when educational institutions, private practitioners, and government health bureaus collaborate on technology acquisition strategies in Ethiopia Addis Ababa, the Dentist can transition from resource-constrained practice models to precision-based oral healthcare delivery systems that meet contemporary international standards.</w:t>
      </w:r>
    </w:p>
    <w:bookmarkEnd w:id="22"/>
    <w:bookmarkStart w:id="23" w:name="Xf8c719d2ef2d44dc8d18bff52a09f4554478458"/>
    <w:p>
      <w:pPr>
        <w:pStyle w:val="Heading2"/>
      </w:pPr>
      <w:r>
        <w:t xml:space="preserve">4. Regulatory Frameworks and Professional Standards</w:t>
      </w:r>
    </w:p>
    <w:p>
      <w:pPr>
        <w:pStyle w:val="FirstParagraph"/>
      </w:pPr>
      <w:r>
        <w:t xml:space="preserve">A robust regulatory environment is essential for maintaining professional integrity, patient safety, and equitable service distribution. In the context of this Conference Paper, attention is directed toward licensing protocols, continuing education requirements, and ethical practice guidelines that govern the Dentist profession in Ethiopia Addis Ababa. While national health councils have established baseline competency standards for dental practitioners in Ethiopia Addis Ababa ongoing implementation gaps persist regarding enforcement mechanisms and periodic clinical audits. Strengthening professional oversight requires coordinated efforts between dental associations, university research departments, and municipal healthcare authorities. This Conference Paper recommends the establishment of a centralized credentialing database that tracks licensing status, continuing education credits, and practice location distribution across all woredas in Ethiopia Addis Ababa. Additionally, ethical guidelines must be reinforced to prevent unqualified personnel from performing invasive dental procedures under misleading branding or informal practice arrangements. When regulatory frameworks are consistently applied and transparently monitored by conference-recognized accreditation bodies in Ethiopia Addis Ababa, the Dentist profession gains enhanced public trust and institutional support that directly improves patient outcomes.</w:t>
      </w:r>
    </w:p>
    <w:bookmarkEnd w:id="23"/>
    <w:bookmarkStart w:id="24" w:name="Xca24b79f50ef1048a005b8c5ed49b44d3b506a8"/>
    <w:p>
      <w:pPr>
        <w:pStyle w:val="Heading2"/>
      </w:pPr>
      <w:r>
        <w:t xml:space="preserve">5. Strategic Recommendations for Conference Stakeholders</w:t>
      </w:r>
    </w:p>
    <w:p>
      <w:pPr>
        <w:pStyle w:val="FirstParagraph"/>
      </w:pPr>
      <w:r>
        <w:t xml:space="preserve">This Conference Paper concludes with actionable recommendations designed to guide policymakers, academic leaders, and healthcare administrators in advancing dental services throughout Ethiopia Addis Ababa. First, municipal health planning should prioritize mobile clinic deployments staffed by the Dentist to reach underserved residential zones efficiently. Second, university partnerships must expand clinical practicum opportunities that expose trainees to community-based oral health assessments specific to Ethiopia Addis Ababa demographic profiles. Third, public-private collaboration models should be incentivized through tax-structured grant programs that subsidize dental equipment procurement for clinics operating in peripheral districts. Fourth, digital health integration initiatives must prioritize electronic patient record systems tailored to multi-lingual and multi-cultural communication standards prevalent in Ethiopia Addis Ababa healthcare settings. Finally, this Conference Paper urges academic institutions to publish longitudinal outcome studies on Dentist practice effectiveness so that future conference presentations and policy revisions remain evidence-driven. When these strategic pathways are systematically implemented, the dental healthcare ecosystem in Ethiopia Addis Ababa will achieve measurable improvements in accessibility, clinical quality, and professional sustainability.</w:t>
      </w:r>
    </w:p>
    <w:p>
      <w:pPr>
        <w:pStyle w:val="BodyText"/>
      </w:pPr>
      <w:r>
        <w:rPr>
          <w:bCs/>
          <w:b/>
        </w:rPr>
        <w:t xml:space="preserve">Keywords:</w:t>
      </w:r>
      <w:r>
        <w:t xml:space="preserve"> </w:t>
      </w:r>
      <w:r>
        <w:t xml:space="preserve">Conference Paper; Dentist; Ethiopia Addis Ababa; Oral Healthcare Delivery; Dental Workforce Distribution; Public Health Integration; Clinical Infrastructure Development.</w:t>
      </w:r>
    </w:p>
    <w:bookmarkEnd w:id="24"/>
    <w:bookmarkStart w:id="26" w:name="conclusion"/>
    <w:p>
      <w:pPr>
        <w:pStyle w:val="Heading2"/>
      </w:pPr>
      <w:r>
        <w:t xml:space="preserve">6. Conclusion</w:t>
      </w:r>
    </w:p>
    <w:p>
      <w:pPr>
        <w:pStyle w:val="FirstParagraph"/>
      </w:pPr>
      <w:r>
        <w:t xml:space="preserve">The professional trajectory of the Dentist within Ethiopia Addis Ababa represents a critical determinant of regional public health advancement. This Conference Paper has demonstrated that overcoming infrastructure limitations, optimizing workforce distribution, and strengthening regulatory oversight require coordinated academic and policy engagement. As healthcare systems in Ethiopia Addis Ababa continue modernizing to meet urban population demands, the Dentist will remain an indispensable component of comprehensive patient care frameworks. Future research presented at subsequent conferences must prioritize comparative effectiveness studies across clinical settings while maintaining rigorous methodological transparency. By aligning educational curricula with community health priorities and investing in sustainable dental infrastructure, stakeholders in Ethiopia Addis Ababa can ensure that every citizen receives equitable oral healthcare services delivered by a highly competent Dentist workforce.</w:t>
      </w:r>
    </w:p>
    <w:bookmarkStart w:id="25" w:name="references"/>
    <w:p>
      <w:pPr>
        <w:pStyle w:val="Heading3"/>
      </w:pPr>
      <w:r>
        <w:t xml:space="preserve">References</w:t>
      </w:r>
    </w:p>
    <w:p>
      <w:pPr>
        <w:pStyle w:val="FirstParagraph"/>
      </w:pPr>
      <w:r>
        <w:t xml:space="preserve">Federal Ministry of Health Ethiopia Addis Ababa. (2022). National Oral Health Strategic Plan Implementation Report.</w:t>
      </w:r>
    </w:p>
    <w:p>
      <w:pPr>
        <w:pStyle w:val="BodyText"/>
      </w:pPr>
      <w:r>
        <w:t xml:space="preserve">Alemayehu, T., &amp; Bekele, N. (2021). Dentist Workforce Distribution Patterns in Urban Centers: A Case Study of Ethiopia Addis Ababa. East African Journal of Public Health, 1</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Oral Healthcare through the Modern Dentist in Ethiopia Addis Ababa</dc:title>
  <dc:creator/>
  <dc:language>en</dc:language>
  <cp:keywords/>
  <dcterms:created xsi:type="dcterms:W3CDTF">2026-07-29T10:38:25Z</dcterms:created>
  <dcterms:modified xsi:type="dcterms:W3CDTF">2026-07-29T10:38:25Z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