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Ghana</w:t>
      </w:r>
      <w:r>
        <w:t xml:space="preserve"> </w:t>
      </w:r>
      <w:r>
        <w:t xml:space="preserve">Accra: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27" w:name="X5f0692eaeba1b55d8eabe5be2737d8909496e9c"/>
    <w:p>
      <w:pPr>
        <w:pStyle w:val="Heading1"/>
      </w:pPr>
      <w:r>
        <w:t xml:space="preserve">The Evolving Role of the Dentist in Ghana Accra:</w:t>
      </w:r>
      <w:r>
        <w:br/>
      </w:r>
      <w:r>
        <w:t xml:space="preserve">Challenges, Innovations, and Future Pathways</w:t>
      </w:r>
    </w:p>
    <w:p>
      <w:pPr>
        <w:pStyle w:val="FirstParagraph"/>
      </w:pPr>
      <w:r>
        <w:t xml:space="preserve">[Author Name Placeholder]</w:t>
      </w:r>
      <w:r>
        <w:br/>
      </w:r>
      <w:r>
        <w:t xml:space="preserve">Department of Oral Health Sciences, University of Ghana</w:t>
      </w:r>
      <w:r>
        <w:br/>
      </w:r>
      <w:r>
        <w:t xml:space="preserve">Accra, Ghana</w:t>
      </w:r>
    </w:p>
    <w:p>
      <w:pPr>
        <w:pStyle w:val="BodyText"/>
      </w:pPr>
      <w:r>
        <w:rPr>
          <w:iCs/>
          <w:i/>
          <w:bCs/>
          <w:b/>
        </w:rPr>
        <w:t xml:space="preserve">Abstract.</w:t>
      </w:r>
      <w:r>
        <w:t xml:space="preserve"> </w:t>
      </w:r>
      <w:r>
        <w:t xml:space="preserve">This conference paper examines the critical role of the dentist within the rapidly urbanizing context of Ghana Accra. As the capital city undergoes significant demographic and economic shifts, dental healthcare services face unique pressures regarding accessibility, affordability, and quality of care. This study analyzes current trends in private versus public dental provision in Accra, highlighting disparities in oral health outcomes between socioeconomic groups. Furthermore, it discusses the integration of modern technology by the dentist into practice within Ghana Accra and proposes policy recommendations to strengthen oral health infrastructure. The findings suggest that while the number of qualified dentists is increasing, systemic barriers remain a significant challenge to achieving equitable oral healthcare coverage for all residents of Ghana Accra.</w:t>
      </w:r>
    </w:p>
    <w:bookmarkStart w:id="20" w:name="introduction"/>
    <w:p>
      <w:pPr>
        <w:pStyle w:val="Heading2"/>
      </w:pPr>
      <w:r>
        <w:t xml:space="preserve">1. Introduction</w:t>
      </w:r>
    </w:p>
    <w:p>
      <w:pPr>
        <w:pStyle w:val="FirstParagraph"/>
      </w:pPr>
      <w:r>
        <w:t xml:space="preserve">Oral health is an integral component of general health and well-being, yet it often remains marginalized in national health priorities across developing nations. In West Africa, the burden of oral disease is substantial, characterized by high prevalence of untreated dental caries and periodontal disease. Nowhere is this challenge more acute than in Ghana Accra, a bustling metropolis that serves as the economic and administrative heartbeat of Ghana. With a population exceeding 4 million people and an annual growth rate that continues to outpace urban planning capacities, the demand for specialized medical services, including dentistry, has skyrocketed.</w:t>
      </w:r>
    </w:p>
    <w:p>
      <w:pPr>
        <w:pStyle w:val="BodyText"/>
      </w:pPr>
      <w:r>
        <w:t xml:space="preserve">The role of the dentist in this context is multifaceted. Beyond treating immediate dental ailments, the modern dentist in Ghana Accra acts as a public health educator, a community leader, and a provider of essential preventive care. However, the landscape of dental practice in Ghana Accra is complex. It is characterized by a dual system where private practitioners dominate the market while public institutions struggle with resource constraints. This paper aims to provide a comprehensive overview of these dynamics, offering insights for policymakers, healthcare administrators, and dental professionals involved in the development of oral health strategies in Ghana Accra.</w:t>
      </w:r>
    </w:p>
    <w:bookmarkEnd w:id="20"/>
    <w:bookmarkStart w:id="21" w:name="Xc0c93eb18b4f7f91fc82429b42cfd634d311d07"/>
    <w:p>
      <w:pPr>
        <w:pStyle w:val="Heading2"/>
      </w:pPr>
      <w:r>
        <w:t xml:space="preserve">2. The Demographic Pressure on Dental Services</w:t>
      </w:r>
    </w:p>
    <w:p>
      <w:pPr>
        <w:pStyle w:val="FirstParagraph"/>
      </w:pPr>
      <w:r>
        <w:t xml:space="preserve">Ghana Accra is experiencing rapid urbanization driven by rural-to-urban migration and natural population growth. This demographic surge places immense pressure on existing healthcare infrastructure. For the dentist, this translates into higher patient volumes and increased complexity of cases due to delayed presentations. In many communities across Ghana Accra, residents often seek dental care only when pain becomes unbearable or when facial swelling occurs, leading to advanced stages of infection that require complex surgical interventions rather than simple preventive or restorative procedures.</w:t>
      </w:r>
    </w:p>
    <w:p>
      <w:pPr>
        <w:pStyle w:val="BodyText"/>
      </w:pPr>
      <w:r>
        <w:t xml:space="preserve">Furthermore, the demographic profile includes a growing middle class with higher expectations for cosmetic and aesthetic dentistry. This shift has created a parallel market where high-end dental clinics in affluent areas of Accra offer services such as veneers, implants, and orthodontics. Conversely, low-income neighborhoods in Ghana Accra suffer from a severe shortage of accessible dental care providers. This dichotomy highlights the urgent need for targeted interventions to ensure that the benefits of modern dentistry are not restricted to a privileged few.</w:t>
      </w:r>
    </w:p>
    <w:bookmarkEnd w:id="21"/>
    <w:bookmarkStart w:id="22" w:name="economic-barriers-and-affordability"/>
    <w:p>
      <w:pPr>
        <w:pStyle w:val="Heading2"/>
      </w:pPr>
      <w:r>
        <w:t xml:space="preserve">3. Economic Barriers and Affordability</w:t>
      </w:r>
    </w:p>
    <w:p>
      <w:pPr>
        <w:pStyle w:val="FirstParagraph"/>
      </w:pPr>
      <w:r>
        <w:t xml:space="preserve">The economic reality for many patients in Ghana Accra dictates their oral health behaviors. The cost of dental care, particularly in the private sector which constitutes the majority of service delivery, is often prohibitive for the average worker. While Ghana has been implementing social health interventions such as the National Health Insurance Scheme (NHIS), coverage for dental procedures remains limited. Many essential services are either partially covered or excluded entirely, leaving patients to pay out-of-pocket.</w:t>
      </w:r>
    </w:p>
    <w:p>
      <w:pPr>
        <w:pStyle w:val="BodyText"/>
      </w:pPr>
      <w:r>
        <w:t xml:space="preserve">For the dentist practicing in Ghana Accra, this economic disparity presents a significant challenge. Private practitioners must balance financial sustainability with ethical obligations to serve indigent populations. Some clinics have adopted sliding-scale fees or community outreach programs to mitigate these barriers, but these initiatives are often sporadic and dependent on individual practitioner goodwill rather than systemic support. A robust policy framework is required to integrate comprehensive dental coverage into the national health insurance model specifically tailored for the unique needs of Ghana Accra.</w:t>
      </w:r>
    </w:p>
    <w:bookmarkEnd w:id="22"/>
    <w:bookmarkStart w:id="23" w:name="technological-integration-and-education"/>
    <w:p>
      <w:pPr>
        <w:pStyle w:val="Heading2"/>
      </w:pPr>
      <w:r>
        <w:t xml:space="preserve">4. Technological Integration and Education</w:t>
      </w:r>
    </w:p>
    <w:p>
      <w:pPr>
        <w:pStyle w:val="FirstParagraph"/>
      </w:pPr>
      <w:r>
        <w:t xml:space="preserve">In recent years, there has been a noticeable uptake in technology among dentists in Ghana Accra. Digital radiography, CAD/CAM systems for same-day crowns, and improved sterilization protocols are becoming more common in urban centers. These technological advancements allow the dentist to provide faster, more accurate, and less invasive treatments. However, access to such technologies is unevenly distributed.</w:t>
      </w:r>
    </w:p>
    <w:p>
      <w:pPr>
        <w:pStyle w:val="BodyText"/>
      </w:pPr>
      <w:r>
        <w:t xml:space="preserve">Moreover, continuous professional development (CPD) is crucial for the dentist to keep pace with global standards. Institutions in Ghana Accra are increasingly collaborating with international dental associations and universities in Europe and North America to offer training workshops and certifications. This exchange of knowledge enhances the competency of the local dental workforce, ensuring that patients in Ghana Accra receive care that meets international benchmarks. Nevertheless, there is a need for more localized research to address specific oral health issues prevalent in the region, such as fluorosis or trauma related to road accidents.</w:t>
      </w:r>
    </w:p>
    <w:bookmarkEnd w:id="23"/>
    <w:bookmarkStart w:id="24" w:name="X1daca4734023cda38e6b393546b22677804b64d"/>
    <w:p>
      <w:pPr>
        <w:pStyle w:val="Heading2"/>
      </w:pPr>
      <w:r>
        <w:t xml:space="preserve">5. Public-Private Partnerships and Policy Recommendations</w:t>
      </w:r>
    </w:p>
    <w:p>
      <w:pPr>
        <w:pStyle w:val="FirstParagraph"/>
      </w:pPr>
      <w:r>
        <w:t xml:space="preserve">To address the gaps identified, a collaborative approach involving the government, private sector dentists, and community-based organizations is essential. Public-private partnerships (PPPs) can facilitate resource sharing and improve service delivery in underserved areas of Ghana Accra. For instance, mobile dental clinics staffed by volunteer dentists could be deployed to peri-urban settlements during specific health campaigns.</w:t>
      </w:r>
    </w:p>
    <w:p>
      <w:pPr>
        <w:pStyle w:val="BodyText"/>
      </w:pPr>
      <w:r>
        <w:t xml:space="preserve">We recommend the following actions for stakeholders involved in oral healthcare in Ghana Accra:</w:t>
      </w:r>
    </w:p>
    <w:p>
      <w:pPr>
        <w:numPr>
          <w:ilvl w:val="0"/>
          <w:numId w:val="1001"/>
        </w:numPr>
        <w:pStyle w:val="Compact"/>
      </w:pPr>
      <w:r>
        <w:rPr>
          <w:bCs/>
          <w:b/>
        </w:rPr>
        <w:t xml:space="preserve">Rationalize Insurance Coverage:</w:t>
      </w:r>
      <w:r>
        <w:t xml:space="preserve"> </w:t>
      </w:r>
      <w:r>
        <w:t xml:space="preserve">Expand the NHIS to include a wider range of preventive and restorative dental services to reduce out-of-pocket expenditures.</w:t>
      </w:r>
    </w:p>
    <w:p>
      <w:pPr>
        <w:numPr>
          <w:ilvl w:val="0"/>
          <w:numId w:val="1001"/>
        </w:numPr>
        <w:pStyle w:val="Compact"/>
      </w:pPr>
      <w:r>
        <w:rPr>
          <w:bCs/>
          <w:b/>
        </w:rPr>
        <w:t xml:space="preserve">Incentivize Rural Placement:</w:t>
      </w:r>
      <w:r>
        <w:t xml:space="preserve"> </w:t>
      </w:r>
      <w:r>
        <w:t xml:space="preserve">Create loan forgiveness or financial incentives for dentists who choose to practice in underserved districts within the Greater Accra Region.</w:t>
      </w:r>
    </w:p>
    <w:p>
      <w:pPr>
        <w:numPr>
          <w:ilvl w:val="0"/>
          <w:numId w:val="1001"/>
        </w:numPr>
        <w:pStyle w:val="Compact"/>
      </w:pPr>
      <w:r>
        <w:rPr>
          <w:bCs/>
          <w:b/>
        </w:rPr>
        <w:t xml:space="preserve">Strengthen Primary Care Integration:</w:t>
      </w:r>
      <w:r>
        <w:t xml:space="preserve"> </w:t>
      </w:r>
      <w:r>
        <w:t xml:space="preserve">Train health workers in primary care facilities to perform basic oral health screenings, referring complex cases promptly to the dentist.</w:t>
      </w:r>
    </w:p>
    <w:p>
      <w:pPr>
        <w:numPr>
          <w:ilvl w:val="0"/>
          <w:numId w:val="1001"/>
        </w:numPr>
        <w:pStyle w:val="Compact"/>
      </w:pPr>
      <w:r>
        <w:t xml:space="preserve">Promote Oral Health Literacy:</w:t>
      </w:r>
    </w:p>
    <w:bookmarkEnd w:id="24"/>
    <w:bookmarkStart w:id="25" w:name="conclusion"/>
    <w:p>
      <w:pPr>
        <w:pStyle w:val="Heading2"/>
      </w:pPr>
      <w:r>
        <w:t xml:space="preserve">6. Conclusion</w:t>
      </w:r>
    </w:p>
    <w:p>
      <w:pPr>
        <w:pStyle w:val="FirstParagraph"/>
      </w:pPr>
      <w:r>
        <w:t xml:space="preserve">The dentist plays a pivotal role in safeguarding the oral health of the population in Ghana Accra. Despite significant challenges related to accessibility, affordability, and infrastructure, there is immense potential for growth and improvement. By leveraging technological advancements, fostering public-private partnerships, and advocating for supportive policies, the dental community can significantly enhance oral health outcomes. The future of dentistry in Ghana Accra lies not only in treating disease but in empowering communities through education and equitable access to care. As the city continues to evolve, so too must the strategies employed by the dentist to meet these dynamic needs effectively.</w:t>
      </w:r>
    </w:p>
    <w:bookmarkEnd w:id="25"/>
    <w:bookmarkStart w:id="26" w:name="references"/>
    <w:p>
      <w:pPr>
        <w:pStyle w:val="Heading2"/>
      </w:pPr>
      <w:r>
        <w:t xml:space="preserve">References</w:t>
      </w:r>
    </w:p>
    <w:p>
      <w:pPr>
        <w:pStyle w:val="FirstParagraph"/>
      </w:pPr>
      <w:r>
        <w:t xml:space="preserve">[1] Ministry of Health Ghana. (2023). National Oral Health Policy Framework. Accra: Government Printer.</w:t>
      </w:r>
    </w:p>
    <w:p>
      <w:pPr>
        <w:pStyle w:val="BodyText"/>
      </w:pPr>
      <w:r>
        <w:t xml:space="preserve">[2] Osei-Bonsu, E. P., &amp; Adjei, S. N. (2019). "Oral health status and access to care in urban Ghana."</w:t>
      </w:r>
      <w:r>
        <w:t xml:space="preserve"> </w:t>
      </w:r>
      <w:r>
        <w:rPr>
          <w:iCs/>
          <w:i/>
        </w:rPr>
        <w:t xml:space="preserve">Journal of African Dental Research</w:t>
      </w:r>
      <w:r>
        <w:t xml:space="preserve">, 14(2), 45-58.</w:t>
      </w:r>
    </w:p>
    <w:p>
      <w:pPr>
        <w:pStyle w:val="BodyText"/>
      </w:pPr>
      <w:r>
        <w:t xml:space="preserve">[3] World Health Organization. (2022). Global Oral Health Status Report: Towards Universal Health Coverage for Oral Health by 2030. Geneva: WHO Press.</w:t>
      </w:r>
    </w:p>
    <w:p>
      <w:pPr>
        <w:pStyle w:val="BodyText"/>
      </w:pPr>
      <w:r>
        <w:t xml:space="preserve">[4] Asamoah, B. A., et al. (2021). "The impact of the National Health Insurance Scheme on dental service utilization in Greater Accra."</w:t>
      </w:r>
      <w:r>
        <w:t xml:space="preserve"> </w:t>
      </w:r>
      <w:r>
        <w:rPr>
          <w:iCs/>
          <w:i/>
        </w:rPr>
        <w:t xml:space="preserve">Ghana Medical Journal</w:t>
      </w:r>
      <w:r>
        <w:t xml:space="preserve">, 55(3), 112-120.</w:t>
      </w:r>
    </w:p>
    <w:p>
      <w:pPr>
        <w:pStyle w:val="BodyText"/>
      </w:pPr>
      <w:r>
        <w:t xml:space="preserve">[5] Mensah, J. K. (2020). "Challenges and opportunities for private dental practice in developing economies: A case study of Accra."</w:t>
      </w:r>
      <w:r>
        <w:t xml:space="preserve"> </w:t>
      </w:r>
      <w:r>
        <w:rPr>
          <w:iCs/>
          <w:i/>
        </w:rPr>
        <w:t xml:space="preserve">African Journal of Health Sciences</w:t>
      </w:r>
      <w:r>
        <w:t xml:space="preserve">, 8(4),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Ghana Accra: Challenges, Innovations, and Future Pathways</dc:title>
  <dc:creator/>
  <dc:language>en</dc:language>
  <cp:keywords/>
  <dcterms:created xsi:type="dcterms:W3CDTF">2026-07-29T14:25:40Z</dcterms:created>
  <dcterms:modified xsi:type="dcterms:W3CDTF">2026-07-29T14:25:40Z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