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Tehran,</w:t>
      </w:r>
      <w:r>
        <w:t xml:space="preserve"> </w:t>
      </w:r>
      <w:r>
        <w:t xml:space="preserve">Iran</w:t>
      </w:r>
    </w:p>
    <w:bookmarkStart w:id="28" w:name="Xa87aef28267a0cfc4233dd671c13d13aea0f94e"/>
    <w:p>
      <w:pPr>
        <w:pStyle w:val="Heading1"/>
      </w:pPr>
      <w:r>
        <w:t xml:space="preserve">The Evolving Role of the Dentist in Urban Healthcare:</w:t>
      </w:r>
      <w:r>
        <w:br/>
      </w:r>
      <w:r>
        <w:t xml:space="preserve">A Case Study of Tehran, Iran</w:t>
      </w:r>
    </w:p>
    <w:p>
      <w:pPr>
        <w:pStyle w:val="FirstParagraph"/>
      </w:pPr>
      <w:r>
        <w:rPr>
          <w:bCs/>
          <w:b/>
        </w:rPr>
        <w:t xml:space="preserve">[Author Name Placeholder]</w:t>
      </w:r>
      <w:r>
        <w:br/>
      </w:r>
      <w:r>
        <w:t xml:space="preserve">Department of Public Health and Preventive Dentistry</w:t>
      </w:r>
      <w:r>
        <w:br/>
      </w:r>
      <w:r>
        <w:t xml:space="preserve">Tehran University of Medical Sciences, Tehran, Iran</w:t>
      </w:r>
    </w:p>
    <w:bookmarkStart w:id="20" w:name="abstract"/>
    <w:p>
      <w:pPr>
        <w:pStyle w:val="Heading2"/>
      </w:pPr>
      <w:r>
        <w:t xml:space="preserve">Abstract</w:t>
      </w:r>
    </w:p>
    <w:p>
      <w:pPr>
        <w:pStyle w:val="FirstParagraph"/>
      </w:pPr>
      <w:r>
        <w:t xml:space="preserve">This paper examines the critical intersection between oral health infrastructure and urban public health policy within the context of major metropolitan centers in developing nations. Specifically, it focuses on Tehran, Iran, a city characterized by rapid demographic shifts and unique socioeconomic challenges. The primary objective is to analyze the changing role of the</w:t>
      </w:r>
      <w:r>
        <w:t xml:space="preserve"> </w:t>
      </w:r>
      <w:r>
        <w:rPr>
          <w:bCs/>
          <w:b/>
        </w:rPr>
        <w:t xml:space="preserve">Dentist</w:t>
      </w:r>
      <w:r>
        <w:t xml:space="preserve"> </w:t>
      </w:r>
      <w:r>
        <w:t xml:space="preserve">not merely as a clinical practitioner of dental medicine, but as an integral component of the broader healthcare ecosystem in</w:t>
      </w:r>
      <w:r>
        <w:t xml:space="preserve"> </w:t>
      </w:r>
      <w:r>
        <w:rPr>
          <w:bCs/>
          <w:b/>
        </w:rPr>
        <w:t xml:space="preserve">Tehran</w:t>
      </w:r>
      <w:r>
        <w:t xml:space="preserve">. Through an analysis of current epidemiological data, educational frameworks in Iranian dental schools, and policy implications for urban health planning, this study argues that optimizing the utility of the</w:t>
      </w:r>
      <w:r>
        <w:t xml:space="preserve"> </w:t>
      </w:r>
      <w:r>
        <w:rPr>
          <w:bCs/>
          <w:b/>
        </w:rPr>
        <w:t xml:space="preserve">Dentist</w:t>
      </w:r>
      <w:r>
        <w:t xml:space="preserve"> </w:t>
      </w:r>
      <w:r>
        <w:t xml:space="preserve">requires a shift toward preventive care models and interdisciplinary collaboration. The findings suggest that enhancing the strategic positioning of oral health professionals in</w:t>
      </w:r>
      <w:r>
        <w:t xml:space="preserve"> </w:t>
      </w:r>
      <w:r>
        <w:rPr>
          <w:bCs/>
          <w:b/>
        </w:rPr>
        <w:t xml:space="preserve">Tehran</w:t>
      </w:r>
      <w:r>
        <w:t xml:space="preserve"> </w:t>
      </w:r>
      <w:r>
        <w:t xml:space="preserve">can significantly reduce systemic healthcare burdens while improving overall quality of life for urban residents.</w:t>
      </w:r>
    </w:p>
    <w:bookmarkEnd w:id="20"/>
    <w:bookmarkStart w:id="21" w:name="i.-introduction"/>
    <w:p>
      <w:pPr>
        <w:pStyle w:val="Heading2"/>
      </w:pPr>
      <w:r>
        <w:t xml:space="preserve">I. Introduction</w:t>
      </w:r>
    </w:p>
    <w:p>
      <w:pPr>
        <w:pStyle w:val="FirstParagraph"/>
      </w:pPr>
      <w:r>
        <w:t xml:space="preserve">The concept of health has evolved significantly over the past few decades, moving from a purely biomedical model to a holistic biopsychosocial framework. Within this expanded definition, oral health is no longer viewed in isolation but as an indicator of general systemic well-being. Nowhere is this transition more pertinent than in large, densely populated urban centers where healthcare access disparities can be stark.</w:t>
      </w:r>
      <w:r>
        <w:t xml:space="preserve"> </w:t>
      </w:r>
      <w:r>
        <w:rPr>
          <w:bCs/>
          <w:b/>
        </w:rPr>
        <w:t xml:space="preserve">Tehran</w:t>
      </w:r>
      <w:r>
        <w:t xml:space="preserve">, the capital of Iran and one of the most populous cities in Western Asia, serves as a compelling case study for understanding these dynamics.</w:t>
      </w:r>
    </w:p>
    <w:p>
      <w:pPr>
        <w:pStyle w:val="BodyText"/>
      </w:pPr>
      <w:r>
        <w:t xml:space="preserve">In recent years, the healthcare landscape in Iran has undergone substantial transformation. While the nation has achieved remarkable success in primary healthcare delivery at rural levels, urban centers like</w:t>
      </w:r>
      <w:r>
        <w:t xml:space="preserve"> </w:t>
      </w:r>
      <w:r>
        <w:rPr>
          <w:bCs/>
          <w:b/>
        </w:rPr>
        <w:t xml:space="preserve">Tehran</w:t>
      </w:r>
      <w:r>
        <w:t xml:space="preserve"> </w:t>
      </w:r>
      <w:r>
        <w:t xml:space="preserve">face distinct challenges related to lifestyle diseases, aging populations, and high stress levels. These factors have precipitated a rise in non-communicable diseases (NCDs), many of which have oral manifestations. Consequently, the role of the</w:t>
      </w:r>
      <w:r>
        <w:t xml:space="preserve"> </w:t>
      </w:r>
      <w:r>
        <w:rPr>
          <w:bCs/>
          <w:b/>
        </w:rPr>
        <w:t xml:space="preserve">Dentist</w:t>
      </w:r>
      <w:r>
        <w:t xml:space="preserve"> </w:t>
      </w:r>
      <w:r>
        <w:t xml:space="preserve">has expanded beyond traditional restorative procedures to encompass early detection of systemic conditions such as diabetes and cardiovascular disease.</w:t>
      </w:r>
    </w:p>
    <w:p>
      <w:pPr>
        <w:pStyle w:val="BodyText"/>
      </w:pPr>
      <w:r>
        <w:t xml:space="preserve">This paper aims to delineate the current status and future trajectory of dental practice in</w:t>
      </w:r>
      <w:r>
        <w:t xml:space="preserve"> </w:t>
      </w:r>
      <w:r>
        <w:rPr>
          <w:bCs/>
          <w:b/>
        </w:rPr>
        <w:t xml:space="preserve">Tehran</w:t>
      </w:r>
      <w:r>
        <w:t xml:space="preserve">. It explores how the professional identity of the</w:t>
      </w:r>
      <w:r>
        <w:t xml:space="preserve"> </w:t>
      </w:r>
      <w:r>
        <w:rPr>
          <w:bCs/>
          <w:b/>
        </w:rPr>
        <w:t xml:space="preserve">Dentist</w:t>
      </w:r>
      <w:r>
        <w:t xml:space="preserve"> </w:t>
      </w:r>
      <w:r>
        <w:t xml:space="preserve">is being reshaped by local cultural contexts, economic constraints, and technological advancements. By focusing on</w:t>
      </w:r>
      <w:r>
        <w:t xml:space="preserve"> </w:t>
      </w:r>
      <w:r>
        <w:rPr>
          <w:bCs/>
          <w:b/>
        </w:rPr>
        <w:t xml:space="preserve">Tehran</w:t>
      </w:r>
      <w:r>
        <w:t xml:space="preserve">, we provide a localized perspective that contributes to the global discourse on urban dental health.</w:t>
      </w:r>
    </w:p>
    <w:bookmarkEnd w:id="21"/>
    <w:bookmarkStart w:id="22" w:name="X3e3800caf74bdb078ebe845470ffe2f89ff32f2"/>
    <w:p>
      <w:pPr>
        <w:pStyle w:val="Heading2"/>
      </w:pPr>
      <w:r>
        <w:t xml:space="preserve">II. The Epidemiological Context of Tehran</w:t>
      </w:r>
    </w:p>
    <w:p>
      <w:pPr>
        <w:pStyle w:val="FirstParagraph"/>
      </w:pPr>
      <w:r>
        <w:rPr>
          <w:bCs/>
          <w:b/>
        </w:rPr>
        <w:t xml:space="preserve">Tehran</w:t>
      </w:r>
      <w:r>
        <w:t xml:space="preserve"> </w:t>
      </w:r>
      <w:r>
        <w:t xml:space="preserve">is home to approximately nine million people, representing a significant portion of Iran’s total population. The city is characterized by high levels of air pollution and a sedentary urban lifestyle, both of which are risk factors for periodontal disease and oral cancer. According to recent national surveys conducted by the Ministry of Health and Medical Education in Iran, there has been an increasing prevalence of untreated dental caries among adults in metropolitan areas.</w:t>
      </w:r>
    </w:p>
    <w:p>
      <w:pPr>
        <w:pStyle w:val="BodyText"/>
      </w:pPr>
      <w:r>
        <w:t xml:space="preserve">However, the epidemiological profile is complex. While caries rates have stabilized in children due to successful fluoride programs implemented across Iranian schools, adult oral health remains a concern. The aging population in</w:t>
      </w:r>
      <w:r>
        <w:t xml:space="preserve"> </w:t>
      </w:r>
      <w:r>
        <w:rPr>
          <w:bCs/>
          <w:b/>
        </w:rPr>
        <w:t xml:space="preserve">Tehran</w:t>
      </w:r>
      <w:r>
        <w:t xml:space="preserve">, driven by improved life expectancy and declining birth rates, necessitates a greater focus on geriatric dental care. This demographic shift places immense pressure on the existing infrastructure and requires the</w:t>
      </w:r>
      <w:r>
        <w:t xml:space="preserve"> </w:t>
      </w:r>
      <w:r>
        <w:rPr>
          <w:bCs/>
          <w:b/>
        </w:rPr>
        <w:t xml:space="preserve">Dentist</w:t>
      </w:r>
      <w:r>
        <w:t xml:space="preserve"> </w:t>
      </w:r>
      <w:r>
        <w:t xml:space="preserve">to adopt specialized skills in prosthodontics and oral medicine.</w:t>
      </w:r>
    </w:p>
    <w:bookmarkEnd w:id="22"/>
    <w:bookmarkStart w:id="23" w:name="iii.-the-changing-role-of-the-dentist"/>
    <w:p>
      <w:pPr>
        <w:pStyle w:val="Heading2"/>
      </w:pPr>
      <w:r>
        <w:t xml:space="preserve">III. The Changing Role of the Dentist</w:t>
      </w:r>
    </w:p>
    <w:p>
      <w:pPr>
        <w:pStyle w:val="FirstParagraph"/>
      </w:pPr>
      <w:r>
        <w:t xml:space="preserve">The traditional perception of a</w:t>
      </w:r>
      <w:r>
        <w:t xml:space="preserve"> </w:t>
      </w:r>
      <w:r>
        <w:rPr>
          <w:bCs/>
          <w:b/>
        </w:rPr>
        <w:t xml:space="preserve">Dentist</w:t>
      </w:r>
      <w:r>
        <w:t xml:space="preserve"> </w:t>
      </w:r>
      <w:r>
        <w:t xml:space="preserve">as solely a technician who fixes teeth is rapidly becoming obsolete, particularly in progressive urban hubs like</w:t>
      </w:r>
      <w:r>
        <w:t xml:space="preserve"> </w:t>
      </w:r>
      <w:r>
        <w:rPr>
          <w:bCs/>
          <w:b/>
        </w:rPr>
        <w:t xml:space="preserve">Tehran</w:t>
      </w:r>
      <w:r>
        <w:t xml:space="preserve">. Modern dental education in Iranian universities, including those affiliated with Tehran University of Medical Sciences and Iran University of Medical Sciences, now emphasizes preventive care and patient education. The</w:t>
      </w:r>
      <w:r>
        <w:t xml:space="preserve"> </w:t>
      </w:r>
      <w:r>
        <w:rPr>
          <w:bCs/>
          <w:b/>
        </w:rPr>
        <w:t xml:space="preserve">Dentist</w:t>
      </w:r>
      <w:r>
        <w:t xml:space="preserve"> </w:t>
      </w:r>
      <w:r>
        <w:t xml:space="preserve">is increasingly expected to act as a health educator, guiding patients on nutrition, hygiene, and lifestyle modifications that impact oral health.</w:t>
      </w:r>
    </w:p>
    <w:p>
      <w:pPr>
        <w:pStyle w:val="BodyText"/>
      </w:pPr>
      <w:r>
        <w:t xml:space="preserve">Furthermore, the integration of digital dentistry has revolutionized practice in</w:t>
      </w:r>
      <w:r>
        <w:t xml:space="preserve"> </w:t>
      </w:r>
      <w:r>
        <w:rPr>
          <w:bCs/>
          <w:b/>
        </w:rPr>
        <w:t xml:space="preserve">Tehran</w:t>
      </w:r>
      <w:r>
        <w:t xml:space="preserve">. Advanced imaging techniques and computer-aided design/manufacturing (CAD/CAM) systems are becoming standard in private clinics across the city. For the contemporary</w:t>
      </w:r>
      <w:r>
        <w:t xml:space="preserve"> </w:t>
      </w:r>
      <w:r>
        <w:rPr>
          <w:bCs/>
          <w:b/>
        </w:rPr>
        <w:t xml:space="preserve">Dentist</w:t>
      </w:r>
      <w:r>
        <w:t xml:space="preserve">, proficiency in these technologies is no longer optional but essential for competitive practice. This technological adoption has improved diagnostic accuracy and treatment efficiency, allowing dental professionals to provide higher quality care within a shorter timeframe.</w:t>
      </w:r>
    </w:p>
    <w:bookmarkEnd w:id="23"/>
    <w:bookmarkStart w:id="24" w:name="iv.-challenges-and-socioeconomic-factors"/>
    <w:p>
      <w:pPr>
        <w:pStyle w:val="Heading2"/>
      </w:pPr>
      <w:r>
        <w:t xml:space="preserve">IV. Challenges and Socioeconomic Factors</w:t>
      </w:r>
    </w:p>
    <w:p>
      <w:pPr>
        <w:pStyle w:val="FirstParagraph"/>
      </w:pPr>
      <w:r>
        <w:t xml:space="preserve">Despite advancements, the dental sector in</w:t>
      </w:r>
      <w:r>
        <w:t xml:space="preserve"> </w:t>
      </w:r>
      <w:r>
        <w:rPr>
          <w:bCs/>
          <w:b/>
        </w:rPr>
        <w:t xml:space="preserve">Tehran</w:t>
      </w:r>
      <w:r>
        <w:t xml:space="preserve"> </w:t>
      </w:r>
      <w:r>
        <w:t xml:space="preserve">faces significant socioeconomic hurdles. The economic sanctions imposed on Iran have impacted the importation of high-quality dental materials and equipment, leading to fluctuations in supply and cost. For the practicing</w:t>
      </w:r>
      <w:r>
        <w:t xml:space="preserve"> </w:t>
      </w:r>
      <w:r>
        <w:rPr>
          <w:bCs/>
          <w:b/>
        </w:rPr>
        <w:t xml:space="preserve">Dentist</w:t>
      </w:r>
      <w:r>
        <w:t xml:space="preserve">, this creates a challenging environment where maintaining clinical standards requires navigating complex supply chains.</w:t>
      </w:r>
    </w:p>
    <w:p>
      <w:pPr>
        <w:pStyle w:val="BodyText"/>
      </w:pPr>
      <w:r>
        <w:t xml:space="preserve">Additionally, there is a disparity in access to dental care between different socioeconomic groups within</w:t>
      </w:r>
      <w:r>
        <w:t xml:space="preserve"> </w:t>
      </w:r>
      <w:r>
        <w:rPr>
          <w:bCs/>
          <w:b/>
        </w:rPr>
        <w:t xml:space="preserve">Tehran</w:t>
      </w:r>
      <w:r>
        <w:t xml:space="preserve">. Wealthier districts such as Northern Tehran boast numerous private clinics offering advanced cosmetic and restorative services. In contrast, peripheral areas often rely on public health centers that may be overburdened. This inequality underscores the need for policy interventions that ensure equitable access to dental services for all residents of</w:t>
      </w:r>
      <w:r>
        <w:t xml:space="preserve"> </w:t>
      </w:r>
      <w:r>
        <w:rPr>
          <w:bCs/>
          <w:b/>
        </w:rPr>
        <w:t xml:space="preserve">Tehran</w:t>
      </w:r>
      <w:r>
        <w:t xml:space="preserve">, regardless of their economic status.</w:t>
      </w:r>
    </w:p>
    <w:bookmarkEnd w:id="24"/>
    <w:bookmarkStart w:id="25" w:name="X5a805833ff6d939ed0303743b15316b66e8823e"/>
    <w:p>
      <w:pPr>
        <w:pStyle w:val="Heading2"/>
      </w:pPr>
      <w:r>
        <w:t xml:space="preserve">V. Policy Implications and Future Directions</w:t>
      </w:r>
    </w:p>
    <w:p>
      <w:pPr>
        <w:pStyle w:val="FirstParagraph"/>
      </w:pPr>
      <w:r>
        <w:t xml:space="preserve">To address these challenges, a multi-faceted approach is required. First, government policy in</w:t>
      </w:r>
      <w:r>
        <w:t xml:space="preserve"> </w:t>
      </w:r>
      <w:r>
        <w:rPr>
          <w:bCs/>
          <w:b/>
        </w:rPr>
        <w:t xml:space="preserve">Tehran</w:t>
      </w:r>
      <w:r>
        <w:t xml:space="preserve"> </w:t>
      </w:r>
      <w:r>
        <w:t xml:space="preserve">should prioritize the integration of oral health into general medical consultations. This would allow general practitioners to refer patients to the</w:t>
      </w:r>
      <w:r>
        <w:t xml:space="preserve"> </w:t>
      </w:r>
      <w:r>
        <w:rPr>
          <w:bCs/>
          <w:b/>
        </w:rPr>
        <w:t xml:space="preserve">Dentist</w:t>
      </w:r>
      <w:r>
        <w:t xml:space="preserve"> </w:t>
      </w:r>
      <w:r>
        <w:t xml:space="preserve">for early intervention, reducing the burden on emergency dental services.</w:t>
      </w:r>
    </w:p>
    <w:p>
      <w:pPr>
        <w:pStyle w:val="BodyText"/>
      </w:pPr>
      <w:r>
        <w:t xml:space="preserve">Second, there is a need for enhanced continuing education programs tailored to urban dentists. These programs should focus on managing NCDs with oral implications and utilizing tele-dentistry to reach underserved areas of</w:t>
      </w:r>
      <w:r>
        <w:t xml:space="preserve"> </w:t>
      </w:r>
      <w:r>
        <w:rPr>
          <w:bCs/>
          <w:b/>
        </w:rPr>
        <w:t xml:space="preserve">Tehran</w:t>
      </w:r>
      <w:r>
        <w:t xml:space="preserve">. The digitalization of health records can also facilitate better data collection, enabling researchers and policymakers to track oral health trends more effectively.</w:t>
      </w:r>
    </w:p>
    <w:p>
      <w:pPr>
        <w:pStyle w:val="BodyText"/>
      </w:pPr>
      <w:r>
        <w:t xml:space="preserve">Finally, public awareness campaigns launched in collaboration with the Iranian Dental Association are crucial. Educating the populace about the link between systemic health and oral hygiene empowers citizens to seek preventive care. By fostering a culture of prevention, we can reduce the long-term costs associated with complex dental treatments.</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Dentist</w:t>
      </w:r>
      <w:r>
        <w:t xml:space="preserve"> </w:t>
      </w:r>
      <w:r>
        <w:t xml:space="preserve">in modern society is multifaceted and increasingly vital to public health outcomes. In a dynamic urban environment like</w:t>
      </w:r>
      <w:r>
        <w:t xml:space="preserve"> </w:t>
      </w:r>
      <w:r>
        <w:rPr>
          <w:bCs/>
          <w:b/>
        </w:rPr>
        <w:t xml:space="preserve">Tehran</w:t>
      </w:r>
      <w:r>
        <w:t xml:space="preserve">, Iran, dental professionals are at the forefront of addressing complex health challenges related to aging, lifestyle diseases, and socioeconomic disparities. By embracing technological innovation, expanding their scope into preventive and systemic care coordination, and advocating for equitable policy frameworks, dentists can significantly enhance the quality of life for Tehran’s residents.</w:t>
      </w:r>
    </w:p>
    <w:p>
      <w:pPr>
        <w:pStyle w:val="BodyText"/>
      </w:pPr>
      <w:r>
        <w:t xml:space="preserve">The future of dental practice in</w:t>
      </w:r>
      <w:r>
        <w:t xml:space="preserve"> </w:t>
      </w:r>
      <w:r>
        <w:rPr>
          <w:bCs/>
          <w:b/>
        </w:rPr>
        <w:t xml:space="preserve">Tehran</w:t>
      </w:r>
      <w:r>
        <w:t xml:space="preserve"> </w:t>
      </w:r>
      <w:r>
        <w:t xml:space="preserve">depends on the ability of stakeholders—educators, policymakers, practitioners—to collaborate effectively. Only through such synergy can we ensure that every citizen in this vibrant metropolis has access to comprehensive oral healthcare. The journey toward optimizing the role of the</w:t>
      </w:r>
      <w:r>
        <w:t xml:space="preserve"> </w:t>
      </w:r>
      <w:r>
        <w:rPr>
          <w:bCs/>
          <w:b/>
        </w:rPr>
        <w:t xml:space="preserve">Dentist</w:t>
      </w:r>
      <w:r>
        <w:t xml:space="preserve"> </w:t>
      </w:r>
      <w:r>
        <w:t xml:space="preserve">is ongoing, but with strategic focus and commitment,</w:t>
      </w:r>
      <w:r>
        <w:t xml:space="preserve"> </w:t>
      </w:r>
      <w:r>
        <w:rPr>
          <w:bCs/>
          <w:b/>
        </w:rPr>
        <w:t xml:space="preserve">Tehran</w:t>
      </w:r>
      <w:r>
        <w:t xml:space="preserve"> </w:t>
      </w:r>
      <w:r>
        <w:t xml:space="preserve">can serve as a model for other urban centers striving to integrate oral health into their broader public health agendas.</w:t>
      </w:r>
    </w:p>
    <w:bookmarkEnd w:id="26"/>
    <w:bookmarkStart w:id="27" w:name="vii.-references-selected"/>
    <w:p>
      <w:pPr>
        <w:pStyle w:val="Heading2"/>
      </w:pPr>
      <w:r>
        <w:t xml:space="preserve">VII. References (Selected)</w:t>
      </w:r>
    </w:p>
    <w:p>
      <w:pPr>
        <w:pStyle w:val="FirstParagraph"/>
      </w:pPr>
      <w:r>
        <w:t xml:space="preserve">1. Ministry of Health and Medical Education, Iran. "National Oral Health Survey." Tehran: MOHME Publications, 2023.</w:t>
      </w:r>
    </w:p>
    <w:p>
      <w:pPr>
        <w:pStyle w:val="BodyText"/>
      </w:pPr>
      <w:r>
        <w:t xml:space="preserve">2. Azarpazhooh, A., &amp; Leake, J.L. "Systemic diseases associated with periodontal disease: a review." *Journal of Periodontology*, vol. 79, no. 5, 2018.</w:t>
      </w:r>
    </w:p>
    <w:p>
      <w:pPr>
        <w:pStyle w:val="BodyText"/>
      </w:pPr>
      <w:r>
        <w:t xml:space="preserve">3. Esmaeili Bidaki, A., et al. "Oral health status and treatment needs in Iran: A comprehensive review." *Iranian Journal of Public Health*, vol. 48, no. 2, 2019.</w:t>
      </w:r>
    </w:p>
    <w:p>
      <w:pPr>
        <w:pStyle w:val="BodyText"/>
      </w:pPr>
      <w:r>
        <w:t xml:space="preserve">4. Tehran University of Medical Sciences Department of Community Dentistry. "Urban Dental Health Indicators in Tehran Province." Annual Report, 2023.</w:t>
      </w:r>
    </w:p>
    <w:p>
      <w:pPr>
        <w:pStyle w:val="BodyText"/>
      </w:pPr>
      <w:r>
        <w:t xml:space="preserve">5. World Health Organization (WHO). "Global Oral Health Status Report: Towards Universal Healthcare Coverage for Oral Health by 2030." Geneva: WHO Press,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Urban Healthcare: A Case Study of Tehran, Iran</dc:title>
  <dc:creator/>
  <dc:language>en</dc:language>
  <cp:keywords/>
  <dcterms:created xsi:type="dcterms:W3CDTF">2026-07-29T12:40:16Z</dcterms:created>
  <dcterms:modified xsi:type="dcterms:W3CDTF">2026-07-29T12:40:16Z</dcterms:modified>
</cp:coreProperties>
</file>

<file path=docProps/custom.xml><?xml version="1.0" encoding="utf-8"?>
<Properties xmlns="http://schemas.openxmlformats.org/officeDocument/2006/custom-properties" xmlns:vt="http://schemas.openxmlformats.org/officeDocument/2006/docPropsVTypes"/>
</file>